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C30" w:rsidRPr="00A238BA" w:rsidRDefault="00624A44" w:rsidP="003F4C30">
      <w:pPr>
        <w:tabs>
          <w:tab w:val="left" w:pos="3952"/>
        </w:tabs>
        <w:jc w:val="center"/>
        <w:rPr>
          <w:rFonts w:ascii="Verdana" w:hAnsi="Verdana"/>
          <w:b/>
          <w:bCs/>
          <w:sz w:val="36"/>
          <w:szCs w:val="36"/>
        </w:rPr>
      </w:pPr>
      <w:r>
        <w:rPr>
          <w:rFonts w:ascii="Verdana" w:hAnsi="Verdana"/>
          <w:b/>
          <w:bCs/>
          <w:sz w:val="36"/>
          <w:szCs w:val="36"/>
        </w:rPr>
        <w:t xml:space="preserve">S.V.G.M. </w:t>
      </w:r>
      <w:r w:rsidR="003F4C30" w:rsidRPr="00A238BA">
        <w:rPr>
          <w:rFonts w:ascii="Verdana" w:hAnsi="Verdana"/>
          <w:b/>
          <w:bCs/>
          <w:sz w:val="36"/>
          <w:szCs w:val="36"/>
        </w:rPr>
        <w:t>GOVERNMENT DEGREE COLLEGE</w:t>
      </w:r>
    </w:p>
    <w:p w:rsidR="003F4C30" w:rsidRPr="00A238BA" w:rsidRDefault="003F4C30" w:rsidP="003F4C30">
      <w:pPr>
        <w:tabs>
          <w:tab w:val="left" w:pos="3952"/>
        </w:tabs>
        <w:jc w:val="center"/>
        <w:rPr>
          <w:rFonts w:ascii="Verdana" w:hAnsi="Verdana"/>
          <w:b/>
          <w:bCs/>
          <w:sz w:val="36"/>
          <w:szCs w:val="36"/>
        </w:rPr>
      </w:pPr>
      <w:r w:rsidRPr="00A238BA">
        <w:rPr>
          <w:rFonts w:ascii="Verdana" w:hAnsi="Verdana"/>
          <w:b/>
          <w:bCs/>
          <w:sz w:val="36"/>
          <w:szCs w:val="36"/>
        </w:rPr>
        <w:t>KALYANDURG</w:t>
      </w:r>
    </w:p>
    <w:p w:rsidR="003F4C30" w:rsidRPr="00A238BA" w:rsidRDefault="003F4C30" w:rsidP="003F4C30">
      <w:pPr>
        <w:tabs>
          <w:tab w:val="left" w:pos="3952"/>
        </w:tabs>
        <w:jc w:val="center"/>
        <w:rPr>
          <w:rFonts w:ascii="Verdana" w:hAnsi="Verdana" w:cstheme="minorHAnsi"/>
          <w:b/>
          <w:sz w:val="28"/>
          <w:szCs w:val="28"/>
        </w:rPr>
      </w:pPr>
      <w:r w:rsidRPr="00924AF0">
        <w:rPr>
          <w:rFonts w:ascii="Algerian" w:hAnsi="Algerian"/>
          <w:b/>
          <w:bCs/>
          <w:noProof/>
          <w:lang w:eastAsia="en-IN"/>
        </w:rPr>
        <w:drawing>
          <wp:anchor distT="0" distB="0" distL="114300" distR="114300" simplePos="0" relativeHeight="251664384" behindDoc="0" locked="0" layoutInCell="1" allowOverlap="1" wp14:anchorId="31D244C9" wp14:editId="6AA5A464">
            <wp:simplePos x="0" y="0"/>
            <wp:positionH relativeFrom="margin">
              <wp:posOffset>9960610</wp:posOffset>
            </wp:positionH>
            <wp:positionV relativeFrom="paragraph">
              <wp:posOffset>104140</wp:posOffset>
            </wp:positionV>
            <wp:extent cx="1642110" cy="10839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2110" cy="1083945"/>
                    </a:xfrm>
                    <a:prstGeom prst="rect">
                      <a:avLst/>
                    </a:prstGeom>
                    <a:noFill/>
                    <a:ln>
                      <a:noFill/>
                    </a:ln>
                  </pic:spPr>
                </pic:pic>
              </a:graphicData>
            </a:graphic>
          </wp:anchor>
        </w:drawing>
      </w:r>
      <w:r w:rsidRPr="00924AF0">
        <w:rPr>
          <w:rFonts w:cstheme="minorHAnsi"/>
          <w:bCs/>
          <w:sz w:val="28"/>
          <w:szCs w:val="28"/>
        </w:rPr>
        <w:t xml:space="preserve">  </w:t>
      </w:r>
      <w:r w:rsidRPr="00A238BA">
        <w:rPr>
          <w:rFonts w:ascii="Verdana" w:hAnsi="Verdana" w:cstheme="minorHAnsi"/>
          <w:b/>
          <w:sz w:val="28"/>
          <w:szCs w:val="28"/>
        </w:rPr>
        <w:t>NAAC with ‘B’ Grade</w:t>
      </w:r>
    </w:p>
    <w:p w:rsidR="003F4C30" w:rsidRDefault="003F4C30" w:rsidP="003F4C30">
      <w:pPr>
        <w:tabs>
          <w:tab w:val="left" w:pos="3952"/>
          <w:tab w:val="left" w:pos="8327"/>
        </w:tabs>
        <w:jc w:val="center"/>
        <w:rPr>
          <w:rFonts w:ascii="Arial Black" w:hAnsi="Arial Black"/>
          <w:sz w:val="28"/>
          <w:szCs w:val="28"/>
        </w:rPr>
      </w:pPr>
      <w:r>
        <w:rPr>
          <w:rFonts w:ascii="Arial Black" w:hAnsi="Arial Black"/>
          <w:noProof/>
          <w:sz w:val="28"/>
          <w:szCs w:val="28"/>
          <w:lang w:eastAsia="en-IN"/>
        </w:rPr>
        <w:drawing>
          <wp:inline distT="0" distB="0" distL="0" distR="0" wp14:anchorId="6FA07434" wp14:editId="7996F3F6">
            <wp:extent cx="14668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5">
                      <a:extLst>
                        <a:ext uri="{28A0092B-C50C-407E-A947-70E740481C1C}">
                          <a14:useLocalDpi xmlns:a14="http://schemas.microsoft.com/office/drawing/2010/main" val="0"/>
                        </a:ext>
                      </a:extLst>
                    </a:blip>
                    <a:stretch>
                      <a:fillRect/>
                    </a:stretch>
                  </pic:blipFill>
                  <pic:spPr>
                    <a:xfrm>
                      <a:off x="0" y="0"/>
                      <a:ext cx="1467065" cy="1257484"/>
                    </a:xfrm>
                    <a:prstGeom prst="rect">
                      <a:avLst/>
                    </a:prstGeom>
                  </pic:spPr>
                </pic:pic>
              </a:graphicData>
            </a:graphic>
          </wp:inline>
        </w:drawing>
      </w:r>
    </w:p>
    <w:p w:rsidR="003F4C30" w:rsidRPr="00924AF0" w:rsidRDefault="003F4C30" w:rsidP="003F4C30">
      <w:pPr>
        <w:tabs>
          <w:tab w:val="left" w:pos="3952"/>
          <w:tab w:val="left" w:pos="8327"/>
        </w:tabs>
        <w:rPr>
          <w:rFonts w:ascii="Arial Black" w:hAnsi="Arial Black"/>
          <w:sz w:val="28"/>
          <w:szCs w:val="28"/>
        </w:rPr>
      </w:pPr>
      <w:r w:rsidRPr="00924AF0">
        <w:rPr>
          <w:rFonts w:ascii="Arial Black" w:hAnsi="Arial Black"/>
          <w:sz w:val="28"/>
          <w:szCs w:val="28"/>
        </w:rPr>
        <w:tab/>
      </w:r>
    </w:p>
    <w:p w:rsidR="003F4C30" w:rsidRPr="00924AF0" w:rsidRDefault="003F4C30" w:rsidP="003F4C30">
      <w:pPr>
        <w:tabs>
          <w:tab w:val="left" w:pos="3952"/>
          <w:tab w:val="left" w:pos="7390"/>
        </w:tabs>
        <w:spacing w:after="0"/>
        <w:rPr>
          <w:rFonts w:ascii="Arial Black" w:hAnsi="Arial Black"/>
          <w:sz w:val="28"/>
          <w:szCs w:val="28"/>
        </w:rPr>
      </w:pPr>
      <w:r w:rsidRPr="00924AF0">
        <w:rPr>
          <w:noProof/>
          <w:lang w:eastAsia="en-IN"/>
        </w:rPr>
        <w:drawing>
          <wp:anchor distT="0" distB="0" distL="114300" distR="114300" simplePos="0" relativeHeight="251663360" behindDoc="0" locked="0" layoutInCell="1" allowOverlap="1" wp14:anchorId="02DC376A" wp14:editId="55467FE6">
            <wp:simplePos x="0" y="0"/>
            <wp:positionH relativeFrom="margin">
              <wp:posOffset>190500</wp:posOffset>
            </wp:positionH>
            <wp:positionV relativeFrom="paragraph">
              <wp:posOffset>130810</wp:posOffset>
            </wp:positionV>
            <wp:extent cx="5715000" cy="1325082"/>
            <wp:effectExtent l="0" t="0" r="0" b="8890"/>
            <wp:wrapNone/>
            <wp:docPr id="12" name="Picture 12" descr="Post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gradu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325082"/>
                    </a:xfrm>
                    <a:prstGeom prst="rect">
                      <a:avLst/>
                    </a:prstGeom>
                    <a:noFill/>
                    <a:ln>
                      <a:noFill/>
                    </a:ln>
                  </pic:spPr>
                </pic:pic>
              </a:graphicData>
            </a:graphic>
          </wp:anchor>
        </w:drawing>
      </w:r>
      <w:r w:rsidRPr="00924AF0">
        <w:rPr>
          <w:rFonts w:ascii="Arial Black" w:hAnsi="Arial Black"/>
          <w:sz w:val="28"/>
          <w:szCs w:val="28"/>
        </w:rPr>
        <w:tab/>
      </w:r>
    </w:p>
    <w:p w:rsidR="003F4C30" w:rsidRPr="00924AF0" w:rsidRDefault="003F4C30" w:rsidP="003F4C30">
      <w:pPr>
        <w:tabs>
          <w:tab w:val="left" w:pos="3952"/>
          <w:tab w:val="left" w:pos="7390"/>
        </w:tabs>
        <w:spacing w:after="0"/>
        <w:rPr>
          <w:rFonts w:ascii="Arial Black" w:hAnsi="Arial Black"/>
          <w:sz w:val="28"/>
          <w:szCs w:val="28"/>
        </w:rPr>
      </w:pPr>
    </w:p>
    <w:p w:rsidR="003F4C30" w:rsidRPr="00924AF0" w:rsidRDefault="003F4C30" w:rsidP="003F4C30">
      <w:pPr>
        <w:tabs>
          <w:tab w:val="left" w:pos="3952"/>
          <w:tab w:val="left" w:pos="7390"/>
        </w:tabs>
        <w:spacing w:after="0"/>
        <w:jc w:val="center"/>
        <w:rPr>
          <w:rFonts w:ascii="Arial Black" w:hAnsi="Arial Black"/>
          <w:b/>
          <w:bCs/>
          <w:sz w:val="36"/>
          <w:szCs w:val="36"/>
        </w:rPr>
      </w:pPr>
    </w:p>
    <w:p w:rsidR="003F4C30" w:rsidRDefault="003F4C30" w:rsidP="003F4C30">
      <w:pPr>
        <w:tabs>
          <w:tab w:val="left" w:pos="3952"/>
          <w:tab w:val="left" w:pos="7390"/>
        </w:tabs>
        <w:spacing w:after="0"/>
        <w:jc w:val="center"/>
        <w:rPr>
          <w:rFonts w:ascii="Arial Black" w:hAnsi="Arial Black"/>
          <w:b/>
          <w:bCs/>
          <w:sz w:val="36"/>
          <w:szCs w:val="36"/>
        </w:rPr>
      </w:pPr>
    </w:p>
    <w:p w:rsidR="003F4C30" w:rsidRDefault="003F4C30" w:rsidP="003F4C30">
      <w:pPr>
        <w:tabs>
          <w:tab w:val="left" w:pos="3952"/>
          <w:tab w:val="left" w:pos="7390"/>
        </w:tabs>
        <w:spacing w:after="0"/>
        <w:jc w:val="center"/>
        <w:rPr>
          <w:rFonts w:ascii="Arial Black" w:hAnsi="Arial Black"/>
          <w:b/>
          <w:bCs/>
          <w:sz w:val="36"/>
          <w:szCs w:val="36"/>
        </w:rPr>
      </w:pPr>
    </w:p>
    <w:p w:rsidR="003F4C30" w:rsidRPr="004E146C" w:rsidRDefault="003F4C30" w:rsidP="003F4C30">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Coaching for</w:t>
      </w:r>
    </w:p>
    <w:p w:rsidR="003F4C30" w:rsidRDefault="003F4C30" w:rsidP="003F4C30">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 xml:space="preserve">Competitive Exams </w:t>
      </w:r>
    </w:p>
    <w:p w:rsidR="003F4C30" w:rsidRDefault="003F4C30" w:rsidP="003F4C30">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 xml:space="preserve">&amp; </w:t>
      </w:r>
    </w:p>
    <w:p w:rsidR="003F4C30" w:rsidRDefault="003F4C30" w:rsidP="003F4C30">
      <w:pPr>
        <w:tabs>
          <w:tab w:val="left" w:pos="3952"/>
          <w:tab w:val="left" w:pos="7390"/>
        </w:tabs>
        <w:spacing w:after="0" w:line="480" w:lineRule="auto"/>
        <w:jc w:val="center"/>
        <w:rPr>
          <w:rFonts w:ascii="Verdana" w:hAnsi="Verdana"/>
          <w:b/>
          <w:bCs/>
          <w:sz w:val="40"/>
          <w:szCs w:val="40"/>
        </w:rPr>
      </w:pPr>
      <w:r w:rsidRPr="004E146C">
        <w:rPr>
          <w:rFonts w:ascii="Verdana" w:hAnsi="Verdana"/>
          <w:b/>
          <w:bCs/>
          <w:sz w:val="40"/>
          <w:szCs w:val="40"/>
        </w:rPr>
        <w:t>P.G Entrance</w:t>
      </w:r>
    </w:p>
    <w:p w:rsidR="003F4C30" w:rsidRPr="004E146C" w:rsidRDefault="003F4C30" w:rsidP="003F4C30">
      <w:pPr>
        <w:tabs>
          <w:tab w:val="left" w:pos="3952"/>
          <w:tab w:val="left" w:pos="7390"/>
        </w:tabs>
        <w:spacing w:after="0" w:line="480" w:lineRule="auto"/>
        <w:jc w:val="center"/>
        <w:rPr>
          <w:rFonts w:ascii="Verdana" w:hAnsi="Verdana"/>
          <w:sz w:val="40"/>
          <w:szCs w:val="40"/>
        </w:rPr>
      </w:pPr>
      <w:r>
        <w:rPr>
          <w:rFonts w:ascii="Verdana" w:hAnsi="Verdana"/>
          <w:b/>
          <w:bCs/>
          <w:sz w:val="40"/>
          <w:szCs w:val="40"/>
        </w:rPr>
        <w:t>2018-2019</w:t>
      </w:r>
    </w:p>
    <w:p w:rsidR="003F4C30" w:rsidRDefault="003F4C30" w:rsidP="001C19B4">
      <w:pPr>
        <w:jc w:val="center"/>
        <w:rPr>
          <w:rFonts w:ascii="Verdana" w:hAnsi="Verdana" w:cs="Times New Roman"/>
          <w:b/>
          <w:bCs/>
          <w:sz w:val="24"/>
          <w:szCs w:val="24"/>
          <w:u w:val="single"/>
        </w:rPr>
      </w:pPr>
    </w:p>
    <w:p w:rsidR="003F4C30" w:rsidRDefault="003F4C30" w:rsidP="001C19B4">
      <w:pPr>
        <w:jc w:val="center"/>
        <w:rPr>
          <w:rFonts w:ascii="Verdana" w:hAnsi="Verdana" w:cs="Times New Roman"/>
          <w:b/>
          <w:bCs/>
          <w:sz w:val="24"/>
          <w:szCs w:val="24"/>
          <w:u w:val="single"/>
        </w:rPr>
      </w:pPr>
    </w:p>
    <w:p w:rsidR="003F4C30" w:rsidRDefault="003F4C30" w:rsidP="001C19B4">
      <w:pPr>
        <w:jc w:val="center"/>
        <w:rPr>
          <w:rFonts w:ascii="Verdana" w:hAnsi="Verdana" w:cs="Times New Roman"/>
          <w:b/>
          <w:bCs/>
          <w:sz w:val="24"/>
          <w:szCs w:val="24"/>
          <w:u w:val="single"/>
        </w:rPr>
      </w:pPr>
    </w:p>
    <w:p w:rsidR="003F4C30" w:rsidRDefault="003F4C30" w:rsidP="001C19B4">
      <w:pPr>
        <w:jc w:val="center"/>
        <w:rPr>
          <w:rFonts w:ascii="Verdana" w:hAnsi="Verdana" w:cs="Times New Roman"/>
          <w:b/>
          <w:bCs/>
          <w:sz w:val="24"/>
          <w:szCs w:val="24"/>
          <w:u w:val="single"/>
        </w:rPr>
      </w:pPr>
    </w:p>
    <w:p w:rsidR="001C19B4" w:rsidRPr="00F31B2B" w:rsidRDefault="001C19B4" w:rsidP="001C19B4">
      <w:pPr>
        <w:jc w:val="center"/>
        <w:rPr>
          <w:rFonts w:ascii="Verdana" w:hAnsi="Verdana" w:cs="Times New Roman"/>
          <w:b/>
          <w:bCs/>
          <w:sz w:val="24"/>
          <w:szCs w:val="24"/>
          <w:u w:val="single"/>
        </w:rPr>
      </w:pPr>
      <w:r w:rsidRPr="00F31B2B">
        <w:rPr>
          <w:rFonts w:ascii="Verdana" w:hAnsi="Verdana" w:cs="Times New Roman"/>
          <w:b/>
          <w:bCs/>
          <w:sz w:val="24"/>
          <w:szCs w:val="24"/>
          <w:u w:val="single"/>
        </w:rPr>
        <w:lastRenderedPageBreak/>
        <w:t>Circular</w:t>
      </w:r>
    </w:p>
    <w:p w:rsidR="001C19B4" w:rsidRPr="00F31B2B" w:rsidRDefault="001C19B4" w:rsidP="001C19B4">
      <w:pPr>
        <w:rPr>
          <w:rFonts w:ascii="Verdana" w:hAnsi="Verdana" w:cs="Times New Roman"/>
          <w:sz w:val="24"/>
          <w:szCs w:val="24"/>
        </w:rPr>
      </w:pPr>
    </w:p>
    <w:p w:rsidR="001C19B4" w:rsidRPr="00F31B2B" w:rsidRDefault="00264206" w:rsidP="001C19B4">
      <w:pPr>
        <w:jc w:val="right"/>
        <w:rPr>
          <w:rFonts w:ascii="Verdana" w:hAnsi="Verdana" w:cs="Times New Roman"/>
          <w:sz w:val="24"/>
          <w:szCs w:val="24"/>
        </w:rPr>
      </w:pPr>
      <w:r>
        <w:rPr>
          <w:rFonts w:ascii="Verdana" w:hAnsi="Verdana" w:cs="Times New Roman"/>
          <w:sz w:val="24"/>
          <w:szCs w:val="24"/>
        </w:rPr>
        <w:t>Date: 01</w:t>
      </w:r>
      <w:r w:rsidR="001C19B4" w:rsidRPr="00F31B2B">
        <w:rPr>
          <w:rFonts w:ascii="Verdana" w:hAnsi="Verdana" w:cs="Times New Roman"/>
          <w:sz w:val="24"/>
          <w:szCs w:val="24"/>
        </w:rPr>
        <w:t>-0</w:t>
      </w:r>
      <w:r>
        <w:rPr>
          <w:rFonts w:ascii="Verdana" w:hAnsi="Verdana" w:cs="Times New Roman"/>
          <w:sz w:val="24"/>
          <w:szCs w:val="24"/>
        </w:rPr>
        <w:t>2-2019</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To: All Students</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Subject: Free Competitive Examinations Training Program</w:t>
      </w:r>
    </w:p>
    <w:p w:rsidR="001C19B4" w:rsidRPr="00F31B2B" w:rsidRDefault="001C19B4" w:rsidP="001C19B4">
      <w:pPr>
        <w:ind w:firstLine="720"/>
        <w:jc w:val="both"/>
        <w:rPr>
          <w:rFonts w:ascii="Verdana" w:hAnsi="Verdana" w:cs="Times New Roman"/>
          <w:sz w:val="24"/>
          <w:szCs w:val="24"/>
        </w:rPr>
      </w:pPr>
      <w:r w:rsidRPr="00F31B2B">
        <w:rPr>
          <w:rFonts w:ascii="Verdana" w:hAnsi="Verdana" w:cs="Times New Roman"/>
          <w:sz w:val="24"/>
          <w:szCs w:val="24"/>
        </w:rPr>
        <w:t xml:space="preserve">With the kind permission of Dr. D. Jayarama Reddy, Principal of SVGM Govt. Degree College, Kalyandurg, we are pleased to announce that Sri </w:t>
      </w:r>
      <w:r>
        <w:rPr>
          <w:rFonts w:ascii="Verdana" w:hAnsi="Verdana" w:cs="Times New Roman"/>
          <w:sz w:val="24"/>
          <w:szCs w:val="24"/>
        </w:rPr>
        <w:t xml:space="preserve">T. Venkata Ramana, </w:t>
      </w:r>
      <w:r w:rsidRPr="00F31B2B">
        <w:rPr>
          <w:rFonts w:ascii="Verdana" w:hAnsi="Verdana" w:cs="Times New Roman"/>
          <w:sz w:val="24"/>
          <w:szCs w:val="24"/>
        </w:rPr>
        <w:t>Lecturer in Commerce, will be conducting a Free Competitive Examinations Training Program.</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Program Details:</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Duration: 30 days</w:t>
      </w:r>
    </w:p>
    <w:p w:rsidR="001C19B4" w:rsidRPr="00F31B2B" w:rsidRDefault="001C19B4" w:rsidP="001C19B4">
      <w:pPr>
        <w:rPr>
          <w:rFonts w:ascii="Verdana" w:hAnsi="Verdana" w:cs="Times New Roman"/>
          <w:sz w:val="24"/>
          <w:szCs w:val="24"/>
        </w:rPr>
      </w:pPr>
      <w:r>
        <w:rPr>
          <w:rFonts w:ascii="Verdana" w:hAnsi="Verdana" w:cs="Times New Roman"/>
          <w:sz w:val="24"/>
          <w:szCs w:val="24"/>
        </w:rPr>
        <w:t xml:space="preserve">Commencement Date: </w:t>
      </w:r>
      <w:r w:rsidR="00586ECD">
        <w:rPr>
          <w:rFonts w:ascii="Verdana" w:hAnsi="Verdana" w:cs="Times New Roman"/>
          <w:sz w:val="24"/>
          <w:szCs w:val="24"/>
        </w:rPr>
        <w:t>04</w:t>
      </w:r>
      <w:r w:rsidR="00264206">
        <w:rPr>
          <w:rFonts w:ascii="Verdana" w:hAnsi="Verdana" w:cs="Times New Roman"/>
          <w:sz w:val="24"/>
          <w:szCs w:val="24"/>
        </w:rPr>
        <w:t xml:space="preserve"> February 2019</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Training Includes:</w:t>
      </w:r>
    </w:p>
    <w:p w:rsidR="001C19B4" w:rsidRPr="00F31B2B" w:rsidRDefault="001C19B4" w:rsidP="001C19B4">
      <w:pPr>
        <w:ind w:firstLine="720"/>
        <w:jc w:val="both"/>
        <w:rPr>
          <w:rFonts w:ascii="Verdana" w:hAnsi="Verdana" w:cs="Times New Roman"/>
          <w:sz w:val="24"/>
          <w:szCs w:val="24"/>
        </w:rPr>
      </w:pPr>
      <w:r w:rsidRPr="00F31B2B">
        <w:rPr>
          <w:rFonts w:ascii="Verdana" w:hAnsi="Verdana" w:cs="Times New Roman"/>
          <w:sz w:val="24"/>
          <w:szCs w:val="24"/>
        </w:rPr>
        <w:t xml:space="preserve">PG M.Com and other Competitive exams related with Accountancy Subject Example Junior Accounts Officer. </w:t>
      </w:r>
    </w:p>
    <w:p w:rsidR="001C19B4" w:rsidRPr="00F31B2B" w:rsidRDefault="001C19B4" w:rsidP="001C19B4">
      <w:pPr>
        <w:ind w:firstLine="720"/>
        <w:jc w:val="both"/>
        <w:rPr>
          <w:rFonts w:ascii="Verdana" w:hAnsi="Verdana" w:cs="Times New Roman"/>
          <w:sz w:val="24"/>
          <w:szCs w:val="24"/>
        </w:rPr>
      </w:pPr>
      <w:r w:rsidRPr="00F31B2B">
        <w:rPr>
          <w:rFonts w:ascii="Verdana" w:hAnsi="Verdana" w:cs="Times New Roman"/>
          <w:sz w:val="24"/>
          <w:szCs w:val="24"/>
        </w:rPr>
        <w:t xml:space="preserve">Entrance Preparation (30 days): Comprehensive coaching covering essential topics such as Financial Accounting, Business Organization &amp; Management, Cost &amp; Management, Business Economics and Income Tax. </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For: PG M.Com Entrance Preparation (30 days)</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Registration:</w:t>
      </w:r>
    </w:p>
    <w:p w:rsidR="001C19B4" w:rsidRPr="00F31B2B" w:rsidRDefault="001C19B4" w:rsidP="001C19B4">
      <w:pPr>
        <w:rPr>
          <w:rFonts w:ascii="Verdana" w:hAnsi="Verdana" w:cs="Times New Roman"/>
          <w:sz w:val="24"/>
          <w:szCs w:val="24"/>
        </w:rPr>
      </w:pPr>
      <w:r w:rsidRPr="00F31B2B">
        <w:rPr>
          <w:rFonts w:ascii="Verdana" w:hAnsi="Verdana" w:cs="Times New Roman"/>
          <w:sz w:val="24"/>
          <w:szCs w:val="24"/>
        </w:rPr>
        <w:t>Interested students are requested to register for the Free Competitive Examinations Training Program at the Commerce Department.</w:t>
      </w:r>
    </w:p>
    <w:p w:rsidR="001C19B4" w:rsidRPr="00F31B2B" w:rsidRDefault="001C19B4" w:rsidP="001C19B4">
      <w:pPr>
        <w:rPr>
          <w:rFonts w:ascii="Verdana" w:hAnsi="Verdana" w:cs="Times New Roman"/>
          <w:sz w:val="24"/>
          <w:szCs w:val="24"/>
        </w:rPr>
      </w:pPr>
    </w:p>
    <w:p w:rsidR="001C19B4" w:rsidRPr="00F31B2B" w:rsidRDefault="001C19B4" w:rsidP="001C19B4">
      <w:pPr>
        <w:ind w:left="5529"/>
        <w:jc w:val="center"/>
        <w:rPr>
          <w:rFonts w:ascii="Verdana" w:hAnsi="Verdana" w:cs="Times New Roman"/>
          <w:sz w:val="24"/>
          <w:szCs w:val="24"/>
        </w:rPr>
      </w:pPr>
      <w:proofErr w:type="spellStart"/>
      <w:proofErr w:type="gramStart"/>
      <w:r w:rsidRPr="00F31B2B">
        <w:rPr>
          <w:rFonts w:ascii="Verdana" w:hAnsi="Verdana" w:cs="Times New Roman"/>
          <w:sz w:val="24"/>
          <w:szCs w:val="24"/>
        </w:rPr>
        <w:t>Sd</w:t>
      </w:r>
      <w:proofErr w:type="spellEnd"/>
      <w:proofErr w:type="gramEnd"/>
      <w:r w:rsidRPr="00F31B2B">
        <w:rPr>
          <w:rFonts w:ascii="Verdana" w:hAnsi="Verdana" w:cs="Times New Roman"/>
          <w:sz w:val="24"/>
          <w:szCs w:val="24"/>
        </w:rPr>
        <w:t>/-</w:t>
      </w:r>
    </w:p>
    <w:p w:rsidR="001C19B4" w:rsidRDefault="001C19B4" w:rsidP="001C19B4">
      <w:pPr>
        <w:ind w:left="5529"/>
        <w:jc w:val="center"/>
        <w:rPr>
          <w:rFonts w:ascii="Verdana" w:hAnsi="Verdana" w:cs="Times New Roman"/>
          <w:sz w:val="24"/>
          <w:szCs w:val="24"/>
        </w:rPr>
      </w:pPr>
      <w:r>
        <w:rPr>
          <w:rFonts w:ascii="Verdana" w:hAnsi="Verdana" w:cs="Times New Roman"/>
          <w:sz w:val="24"/>
          <w:szCs w:val="24"/>
        </w:rPr>
        <w:t>T. Venkata Ramana,</w:t>
      </w:r>
    </w:p>
    <w:p w:rsidR="001C19B4" w:rsidRPr="00F31B2B" w:rsidRDefault="001C19B4" w:rsidP="001C19B4">
      <w:pPr>
        <w:ind w:left="5529"/>
        <w:jc w:val="center"/>
        <w:rPr>
          <w:rFonts w:ascii="Verdana" w:hAnsi="Verdana" w:cs="Times New Roman"/>
          <w:sz w:val="24"/>
          <w:szCs w:val="24"/>
        </w:rPr>
      </w:pPr>
      <w:r w:rsidRPr="00F31B2B">
        <w:rPr>
          <w:rFonts w:ascii="Verdana" w:hAnsi="Verdana" w:cs="Times New Roman"/>
          <w:sz w:val="24"/>
          <w:szCs w:val="24"/>
        </w:rPr>
        <w:t>Lecturer in Commerce</w:t>
      </w:r>
    </w:p>
    <w:p w:rsidR="001C19B4" w:rsidRPr="00F31B2B" w:rsidRDefault="001C19B4" w:rsidP="001C19B4">
      <w:pPr>
        <w:ind w:left="5529"/>
        <w:jc w:val="center"/>
        <w:rPr>
          <w:rFonts w:ascii="Verdana" w:hAnsi="Verdana" w:cs="Times New Roman"/>
          <w:sz w:val="24"/>
          <w:szCs w:val="24"/>
        </w:rPr>
      </w:pPr>
      <w:r w:rsidRPr="00F31B2B">
        <w:rPr>
          <w:rFonts w:ascii="Verdana" w:hAnsi="Verdana" w:cs="Times New Roman"/>
          <w:sz w:val="24"/>
          <w:szCs w:val="24"/>
        </w:rPr>
        <w:t>SVGM Govt. Degree College, Kalyandurg</w:t>
      </w:r>
    </w:p>
    <w:p w:rsidR="001C19B4" w:rsidRPr="00F31B2B" w:rsidRDefault="001C19B4" w:rsidP="001C19B4">
      <w:pPr>
        <w:rPr>
          <w:rFonts w:ascii="Verdana" w:hAnsi="Verdana" w:cs="Times New Roman"/>
          <w:sz w:val="24"/>
          <w:szCs w:val="24"/>
        </w:rPr>
      </w:pPr>
    </w:p>
    <w:p w:rsidR="001C19B4" w:rsidRPr="00F31B2B" w:rsidRDefault="001C19B4" w:rsidP="001C19B4">
      <w:pPr>
        <w:tabs>
          <w:tab w:val="left" w:pos="8014"/>
        </w:tabs>
        <w:rPr>
          <w:rFonts w:ascii="Verdana" w:hAnsi="Verdana" w:cs="Times New Roman"/>
          <w:sz w:val="24"/>
          <w:szCs w:val="24"/>
        </w:rPr>
      </w:pPr>
    </w:p>
    <w:p w:rsidR="001C19B4" w:rsidRPr="00F31B2B" w:rsidRDefault="001C19B4" w:rsidP="001C19B4">
      <w:pPr>
        <w:tabs>
          <w:tab w:val="left" w:pos="8014"/>
        </w:tabs>
        <w:rPr>
          <w:rFonts w:ascii="Verdana" w:hAnsi="Verdana" w:cs="Times New Roman"/>
          <w:sz w:val="24"/>
          <w:szCs w:val="24"/>
        </w:rPr>
      </w:pPr>
    </w:p>
    <w:p w:rsidR="001C19B4" w:rsidRDefault="001C19B4" w:rsidP="001C19B4">
      <w:pPr>
        <w:tabs>
          <w:tab w:val="left" w:pos="8014"/>
        </w:tabs>
        <w:jc w:val="center"/>
        <w:rPr>
          <w:rFonts w:ascii="Verdana" w:hAnsi="Verdana" w:cs="Times New Roman"/>
          <w:b/>
          <w:sz w:val="24"/>
          <w:szCs w:val="24"/>
        </w:rPr>
      </w:pPr>
    </w:p>
    <w:p w:rsidR="001C19B4" w:rsidRPr="00F31B2B" w:rsidRDefault="001C19B4" w:rsidP="001C19B4">
      <w:pPr>
        <w:tabs>
          <w:tab w:val="left" w:pos="8014"/>
        </w:tabs>
        <w:jc w:val="center"/>
        <w:rPr>
          <w:rFonts w:ascii="Verdana" w:hAnsi="Verdana" w:cs="Times New Roman"/>
          <w:b/>
          <w:bCs/>
          <w:sz w:val="24"/>
          <w:szCs w:val="24"/>
        </w:rPr>
      </w:pPr>
      <w:r w:rsidRPr="00F31B2B">
        <w:rPr>
          <w:rFonts w:ascii="Verdana" w:hAnsi="Verdana" w:cs="Times New Roman"/>
          <w:b/>
          <w:bCs/>
          <w:sz w:val="24"/>
          <w:szCs w:val="24"/>
        </w:rPr>
        <w:lastRenderedPageBreak/>
        <w:t xml:space="preserve">Summary Report: </w:t>
      </w:r>
    </w:p>
    <w:p w:rsidR="001C19B4" w:rsidRPr="00F31B2B" w:rsidRDefault="001C19B4" w:rsidP="001C19B4">
      <w:pPr>
        <w:tabs>
          <w:tab w:val="left" w:pos="8014"/>
        </w:tabs>
        <w:jc w:val="center"/>
        <w:rPr>
          <w:rFonts w:ascii="Verdana" w:hAnsi="Verdana" w:cs="Times New Roman"/>
          <w:b/>
          <w:bCs/>
          <w:sz w:val="24"/>
          <w:szCs w:val="24"/>
        </w:rPr>
      </w:pPr>
      <w:r w:rsidRPr="00F31B2B">
        <w:rPr>
          <w:rFonts w:ascii="Verdana" w:hAnsi="Verdana" w:cs="Times New Roman"/>
          <w:b/>
          <w:bCs/>
          <w:sz w:val="24"/>
          <w:szCs w:val="24"/>
        </w:rPr>
        <w:t>Free Competitive Examinations Training Program</w:t>
      </w:r>
    </w:p>
    <w:p w:rsidR="001C19B4" w:rsidRPr="00F31B2B" w:rsidRDefault="001C19B4" w:rsidP="001C19B4">
      <w:pPr>
        <w:tabs>
          <w:tab w:val="left" w:pos="8014"/>
        </w:tabs>
        <w:ind w:hanging="284"/>
        <w:jc w:val="both"/>
        <w:rPr>
          <w:rFonts w:ascii="Verdana" w:hAnsi="Verdana" w:cs="Times New Roman"/>
          <w:sz w:val="24"/>
          <w:szCs w:val="24"/>
        </w:rPr>
      </w:pPr>
      <w:r>
        <w:rPr>
          <w:rFonts w:ascii="Verdana" w:hAnsi="Verdana" w:cs="Times New Roman"/>
          <w:sz w:val="24"/>
          <w:szCs w:val="24"/>
        </w:rPr>
        <w:t xml:space="preserve">   </w:t>
      </w:r>
      <w:r>
        <w:rPr>
          <w:rFonts w:ascii="Verdana" w:hAnsi="Verdana" w:cs="Times New Roman"/>
          <w:sz w:val="24"/>
          <w:szCs w:val="24"/>
        </w:rPr>
        <w:tab/>
        <w:t xml:space="preserve">         W</w:t>
      </w:r>
      <w:r w:rsidRPr="00F31B2B">
        <w:rPr>
          <w:rFonts w:ascii="Verdana" w:hAnsi="Verdana" w:cs="Times New Roman"/>
          <w:sz w:val="24"/>
          <w:szCs w:val="24"/>
        </w:rPr>
        <w:t xml:space="preserve">ith the gracious permission of Dr. D. Jayarama Reddy, Principal of SVGM Govt. Degree College, Kalyandurg, Sri </w:t>
      </w:r>
      <w:r>
        <w:rPr>
          <w:rFonts w:ascii="Verdana" w:hAnsi="Verdana" w:cs="Times New Roman"/>
          <w:sz w:val="24"/>
          <w:szCs w:val="24"/>
        </w:rPr>
        <w:t>T. Venkata Ramana,</w:t>
      </w:r>
      <w:r w:rsidRPr="00F31B2B">
        <w:rPr>
          <w:rFonts w:ascii="Verdana" w:hAnsi="Verdana" w:cs="Times New Roman"/>
          <w:sz w:val="24"/>
          <w:szCs w:val="24"/>
        </w:rPr>
        <w:t xml:space="preserve"> Lecturer in Commerce spearheaded a commendable initiative to provide free Competitive Examinations training to students. The program commenced on </w:t>
      </w:r>
      <w:r w:rsidR="00586ECD">
        <w:rPr>
          <w:rFonts w:ascii="Verdana" w:hAnsi="Verdana" w:cs="Times New Roman"/>
          <w:sz w:val="24"/>
          <w:szCs w:val="24"/>
        </w:rPr>
        <w:t>4th</w:t>
      </w:r>
      <w:r>
        <w:rPr>
          <w:rFonts w:ascii="Verdana" w:hAnsi="Verdana" w:cs="Times New Roman"/>
          <w:sz w:val="24"/>
          <w:szCs w:val="24"/>
        </w:rPr>
        <w:t xml:space="preserve"> </w:t>
      </w:r>
      <w:r w:rsidR="00264206">
        <w:rPr>
          <w:rFonts w:ascii="Verdana" w:hAnsi="Verdana" w:cs="Times New Roman"/>
          <w:sz w:val="24"/>
          <w:szCs w:val="24"/>
        </w:rPr>
        <w:t>February 2019</w:t>
      </w:r>
      <w:r w:rsidRPr="00F31B2B">
        <w:rPr>
          <w:rFonts w:ascii="Verdana" w:hAnsi="Verdana" w:cs="Times New Roman"/>
          <w:sz w:val="24"/>
          <w:szCs w:val="24"/>
        </w:rPr>
        <w:t xml:space="preserve"> and spanned a duration of 30 days.</w:t>
      </w:r>
    </w:p>
    <w:p w:rsidR="001C19B4" w:rsidRPr="00F31B2B" w:rsidRDefault="001C19B4" w:rsidP="001C19B4">
      <w:pPr>
        <w:tabs>
          <w:tab w:val="left" w:pos="8014"/>
        </w:tabs>
        <w:rPr>
          <w:rFonts w:ascii="Verdana" w:hAnsi="Verdana" w:cs="Times New Roman"/>
          <w:b/>
          <w:bCs/>
          <w:sz w:val="24"/>
          <w:szCs w:val="24"/>
        </w:rPr>
      </w:pPr>
      <w:r w:rsidRPr="00F31B2B">
        <w:rPr>
          <w:rFonts w:ascii="Verdana" w:hAnsi="Verdana" w:cs="Times New Roman"/>
          <w:b/>
          <w:bCs/>
          <w:sz w:val="24"/>
          <w:szCs w:val="24"/>
        </w:rPr>
        <w:t>Overview:</w:t>
      </w:r>
    </w:p>
    <w:p w:rsidR="001C19B4" w:rsidRPr="00F31B2B" w:rsidRDefault="001C19B4" w:rsidP="001C19B4">
      <w:pPr>
        <w:tabs>
          <w:tab w:val="left" w:pos="8014"/>
        </w:tabs>
        <w:jc w:val="both"/>
        <w:rPr>
          <w:rFonts w:ascii="Verdana" w:hAnsi="Verdana" w:cs="Times New Roman"/>
          <w:sz w:val="24"/>
          <w:szCs w:val="24"/>
        </w:rPr>
      </w:pPr>
      <w:r>
        <w:rPr>
          <w:rFonts w:ascii="Verdana" w:hAnsi="Verdana" w:cs="Times New Roman"/>
          <w:sz w:val="24"/>
          <w:szCs w:val="24"/>
        </w:rPr>
        <w:t xml:space="preserve">        </w:t>
      </w:r>
      <w:r w:rsidRPr="00F31B2B">
        <w:rPr>
          <w:rFonts w:ascii="Verdana" w:hAnsi="Verdana" w:cs="Times New Roman"/>
          <w:sz w:val="24"/>
          <w:szCs w:val="24"/>
        </w:rPr>
        <w:t xml:space="preserve">The Free Competitive Examinations Training Program catered to the diverse needs of students preparing for a multitude of competitive exams, including PG M.Com Entrance and Other Competitive Exams related with Accounting. Under the expert guidance of Sri </w:t>
      </w:r>
      <w:r>
        <w:rPr>
          <w:rFonts w:ascii="Verdana" w:hAnsi="Verdana" w:cs="Times New Roman"/>
          <w:sz w:val="24"/>
          <w:szCs w:val="24"/>
        </w:rPr>
        <w:t>T. Venkata Ramana,</w:t>
      </w:r>
      <w:r w:rsidRPr="00F31B2B">
        <w:rPr>
          <w:rFonts w:ascii="Verdana" w:hAnsi="Verdana" w:cs="Times New Roman"/>
          <w:sz w:val="24"/>
          <w:szCs w:val="24"/>
        </w:rPr>
        <w:t xml:space="preserve"> U. Eswar Reddy and B.K.Ganesh Rao participants received comprehensive coaching and support to enhance their preparation.</w:t>
      </w:r>
    </w:p>
    <w:p w:rsidR="001C19B4" w:rsidRPr="00F31B2B" w:rsidRDefault="001C19B4" w:rsidP="001C19B4">
      <w:pPr>
        <w:tabs>
          <w:tab w:val="left" w:pos="8014"/>
        </w:tabs>
        <w:rPr>
          <w:rFonts w:ascii="Verdana" w:hAnsi="Verdana" w:cs="Times New Roman"/>
          <w:b/>
          <w:bCs/>
          <w:sz w:val="24"/>
          <w:szCs w:val="24"/>
        </w:rPr>
      </w:pPr>
      <w:r w:rsidRPr="00F31B2B">
        <w:rPr>
          <w:rFonts w:ascii="Verdana" w:hAnsi="Verdana" w:cs="Times New Roman"/>
          <w:b/>
          <w:bCs/>
          <w:sz w:val="24"/>
          <w:szCs w:val="24"/>
        </w:rPr>
        <w:t>Training Highlights:</w:t>
      </w:r>
    </w:p>
    <w:p w:rsidR="001C19B4" w:rsidRPr="00F31B2B" w:rsidRDefault="001C19B4" w:rsidP="001C19B4">
      <w:pPr>
        <w:ind w:firstLine="720"/>
        <w:jc w:val="both"/>
        <w:rPr>
          <w:rFonts w:ascii="Verdana" w:hAnsi="Verdana" w:cs="Times New Roman"/>
          <w:sz w:val="24"/>
          <w:szCs w:val="24"/>
        </w:rPr>
      </w:pPr>
      <w:r w:rsidRPr="00F31B2B">
        <w:rPr>
          <w:rFonts w:ascii="Verdana" w:hAnsi="Verdana" w:cs="Times New Roman"/>
          <w:b/>
          <w:bCs/>
          <w:iCs/>
          <w:sz w:val="24"/>
          <w:szCs w:val="24"/>
        </w:rPr>
        <w:t>PG Computer Science Entrance Preparation (30 days):</w:t>
      </w:r>
      <w:r w:rsidRPr="00F31B2B">
        <w:rPr>
          <w:rFonts w:ascii="Verdana" w:hAnsi="Verdana" w:cs="Times New Roman"/>
          <w:sz w:val="24"/>
          <w:szCs w:val="24"/>
        </w:rPr>
        <w:t xml:space="preserve"> The program offered rigorous coaching covering essential subjects such as Financial Accounting, Business Organization &amp; Management, Cost &amp; Management, Business Economics, Income Tax and fundamentals of Computers. </w:t>
      </w:r>
    </w:p>
    <w:p w:rsidR="001C19B4" w:rsidRPr="00F31B2B" w:rsidRDefault="001C19B4" w:rsidP="001C19B4">
      <w:pPr>
        <w:tabs>
          <w:tab w:val="left" w:pos="8014"/>
        </w:tabs>
        <w:rPr>
          <w:rFonts w:ascii="Verdana" w:hAnsi="Verdana" w:cs="Times New Roman"/>
          <w:b/>
          <w:bCs/>
          <w:sz w:val="24"/>
          <w:szCs w:val="24"/>
        </w:rPr>
      </w:pPr>
      <w:r w:rsidRPr="00F31B2B">
        <w:rPr>
          <w:rFonts w:ascii="Verdana" w:hAnsi="Verdana" w:cs="Times New Roman"/>
          <w:b/>
          <w:bCs/>
          <w:sz w:val="24"/>
          <w:szCs w:val="24"/>
        </w:rPr>
        <w:t>Mock Exam:</w:t>
      </w:r>
    </w:p>
    <w:p w:rsidR="001C19B4" w:rsidRPr="00F31B2B" w:rsidRDefault="001C19B4" w:rsidP="001C19B4">
      <w:pPr>
        <w:tabs>
          <w:tab w:val="left" w:pos="8014"/>
        </w:tabs>
        <w:rPr>
          <w:rFonts w:ascii="Verdana" w:hAnsi="Verdana" w:cs="Times New Roman"/>
          <w:sz w:val="24"/>
          <w:szCs w:val="24"/>
        </w:rPr>
      </w:pPr>
      <w:r>
        <w:rPr>
          <w:rFonts w:ascii="Verdana" w:hAnsi="Verdana" w:cs="Times New Roman"/>
          <w:sz w:val="24"/>
          <w:szCs w:val="24"/>
        </w:rPr>
        <w:t xml:space="preserve">          </w:t>
      </w:r>
      <w:r w:rsidRPr="00F31B2B">
        <w:rPr>
          <w:rFonts w:ascii="Verdana" w:hAnsi="Verdana" w:cs="Times New Roman"/>
          <w:sz w:val="24"/>
          <w:szCs w:val="24"/>
        </w:rPr>
        <w:t>As a pivotal component of the training program,</w:t>
      </w:r>
      <w:r>
        <w:rPr>
          <w:rFonts w:ascii="Verdana" w:hAnsi="Verdana" w:cs="Times New Roman"/>
          <w:sz w:val="24"/>
          <w:szCs w:val="24"/>
        </w:rPr>
        <w:t xml:space="preserve"> a mock exam was conducted on </w:t>
      </w:r>
      <w:r w:rsidR="00586ECD">
        <w:rPr>
          <w:rFonts w:ascii="Verdana" w:hAnsi="Verdana" w:cs="Times New Roman"/>
          <w:sz w:val="24"/>
          <w:szCs w:val="24"/>
        </w:rPr>
        <w:t>14</w:t>
      </w:r>
      <w:r w:rsidRPr="00F31B2B">
        <w:rPr>
          <w:rFonts w:ascii="Verdana" w:hAnsi="Verdana" w:cs="Times New Roman"/>
          <w:sz w:val="24"/>
          <w:szCs w:val="24"/>
        </w:rPr>
        <w:t>th March 20</w:t>
      </w:r>
      <w:r w:rsidR="00264206">
        <w:rPr>
          <w:rFonts w:ascii="Verdana" w:hAnsi="Verdana" w:cs="Times New Roman"/>
          <w:sz w:val="24"/>
          <w:szCs w:val="24"/>
        </w:rPr>
        <w:t>19</w:t>
      </w:r>
      <w:r w:rsidRPr="00F31B2B">
        <w:rPr>
          <w:rFonts w:ascii="Verdana" w:hAnsi="Verdana" w:cs="Times New Roman"/>
          <w:sz w:val="24"/>
          <w:szCs w:val="24"/>
        </w:rPr>
        <w:t>, replicating the format and conditions of PG M. Com Entrance exams. This mock exam provided participants with an invaluable opportunity to assess their preparedness and refine their strategies for the actual examinations.</w:t>
      </w:r>
    </w:p>
    <w:p w:rsidR="001C19B4" w:rsidRPr="00F31B2B" w:rsidRDefault="001C19B4" w:rsidP="001C19B4">
      <w:pPr>
        <w:tabs>
          <w:tab w:val="left" w:pos="8014"/>
        </w:tabs>
        <w:rPr>
          <w:rFonts w:ascii="Verdana" w:hAnsi="Verdana" w:cs="Times New Roman"/>
          <w:b/>
          <w:bCs/>
          <w:sz w:val="24"/>
          <w:szCs w:val="24"/>
        </w:rPr>
      </w:pPr>
      <w:r w:rsidRPr="00F31B2B">
        <w:rPr>
          <w:rFonts w:ascii="Verdana" w:hAnsi="Verdana" w:cs="Times New Roman"/>
          <w:b/>
          <w:bCs/>
          <w:sz w:val="24"/>
          <w:szCs w:val="24"/>
        </w:rPr>
        <w:t>Conclusion:</w:t>
      </w:r>
    </w:p>
    <w:p w:rsidR="001C19B4" w:rsidRPr="00F31B2B" w:rsidRDefault="001C19B4" w:rsidP="00746890">
      <w:pPr>
        <w:tabs>
          <w:tab w:val="left" w:pos="8014"/>
        </w:tabs>
        <w:jc w:val="both"/>
        <w:rPr>
          <w:rFonts w:ascii="Verdana" w:hAnsi="Verdana" w:cs="Times New Roman"/>
          <w:sz w:val="24"/>
          <w:szCs w:val="24"/>
        </w:rPr>
      </w:pPr>
      <w:r w:rsidRPr="00F31B2B">
        <w:rPr>
          <w:rFonts w:ascii="Verdana" w:hAnsi="Verdana" w:cs="Times New Roman"/>
          <w:sz w:val="24"/>
          <w:szCs w:val="24"/>
        </w:rPr>
        <w:t xml:space="preserve">The Free Competitive Examinations Training Program, conducted under the leadership of Sri </w:t>
      </w:r>
      <w:r>
        <w:rPr>
          <w:rFonts w:ascii="Verdana" w:hAnsi="Verdana" w:cs="Times New Roman"/>
          <w:sz w:val="24"/>
          <w:szCs w:val="24"/>
        </w:rPr>
        <w:t>T. Venkata Ramana,</w:t>
      </w:r>
      <w:r w:rsidRPr="00F31B2B">
        <w:rPr>
          <w:rFonts w:ascii="Verdana" w:hAnsi="Verdana" w:cs="Times New Roman"/>
          <w:sz w:val="24"/>
          <w:szCs w:val="24"/>
        </w:rPr>
        <w:t xml:space="preserve"> has made a significant impact on the preparation and confidence levels of students aspiring to Commerce Subjects in competitive exams. Through dedicated coaching, expert guidance, and rigorous mock tests, participants have been empowered to pursue their academic and career aspirations with confidence.</w:t>
      </w:r>
    </w:p>
    <w:p w:rsidR="001C19B4" w:rsidRPr="00F31B2B" w:rsidRDefault="001C19B4" w:rsidP="001C19B4">
      <w:pPr>
        <w:tabs>
          <w:tab w:val="left" w:pos="8014"/>
        </w:tabs>
        <w:ind w:left="5245"/>
        <w:jc w:val="center"/>
        <w:rPr>
          <w:rFonts w:ascii="Verdana" w:hAnsi="Verdana" w:cs="Times New Roman"/>
          <w:sz w:val="24"/>
          <w:szCs w:val="24"/>
        </w:rPr>
      </w:pPr>
      <w:r w:rsidRPr="00F31B2B">
        <w:rPr>
          <w:rFonts w:ascii="Verdana" w:hAnsi="Verdana" w:cs="Times New Roman"/>
          <w:sz w:val="24"/>
          <w:szCs w:val="24"/>
        </w:rPr>
        <w:t>Sincerely,</w:t>
      </w:r>
    </w:p>
    <w:p w:rsidR="001C19B4" w:rsidRDefault="001C19B4" w:rsidP="001C19B4">
      <w:pPr>
        <w:tabs>
          <w:tab w:val="left" w:pos="8014"/>
        </w:tabs>
        <w:ind w:left="5245"/>
        <w:jc w:val="center"/>
        <w:rPr>
          <w:rFonts w:ascii="Verdana" w:hAnsi="Verdana" w:cs="Times New Roman"/>
          <w:sz w:val="24"/>
          <w:szCs w:val="24"/>
        </w:rPr>
      </w:pPr>
      <w:r>
        <w:rPr>
          <w:rFonts w:ascii="Verdana" w:hAnsi="Verdana" w:cs="Times New Roman"/>
          <w:sz w:val="24"/>
          <w:szCs w:val="24"/>
        </w:rPr>
        <w:t>T. Venkata Ramana,</w:t>
      </w:r>
    </w:p>
    <w:p w:rsidR="001C19B4" w:rsidRPr="00F31B2B" w:rsidRDefault="001C19B4" w:rsidP="001C19B4">
      <w:pPr>
        <w:tabs>
          <w:tab w:val="left" w:pos="8014"/>
        </w:tabs>
        <w:ind w:left="5245"/>
        <w:jc w:val="center"/>
        <w:rPr>
          <w:rFonts w:ascii="Verdana" w:hAnsi="Verdana" w:cs="Times New Roman"/>
          <w:sz w:val="24"/>
          <w:szCs w:val="24"/>
        </w:rPr>
      </w:pPr>
      <w:r w:rsidRPr="00F31B2B">
        <w:rPr>
          <w:rFonts w:ascii="Verdana" w:hAnsi="Verdana" w:cs="Times New Roman"/>
          <w:sz w:val="24"/>
          <w:szCs w:val="24"/>
        </w:rPr>
        <w:t xml:space="preserve">Lecturer in Commerce, </w:t>
      </w:r>
    </w:p>
    <w:p w:rsidR="001C19B4" w:rsidRPr="00F31B2B" w:rsidRDefault="001C19B4" w:rsidP="001C19B4">
      <w:pPr>
        <w:tabs>
          <w:tab w:val="left" w:pos="8014"/>
        </w:tabs>
        <w:ind w:left="5245"/>
        <w:jc w:val="center"/>
        <w:rPr>
          <w:rFonts w:ascii="Verdana" w:hAnsi="Verdana" w:cs="Times New Roman"/>
          <w:sz w:val="24"/>
          <w:szCs w:val="24"/>
        </w:rPr>
      </w:pPr>
      <w:r w:rsidRPr="00F31B2B">
        <w:rPr>
          <w:rFonts w:ascii="Verdana" w:hAnsi="Verdana" w:cs="Times New Roman"/>
          <w:sz w:val="24"/>
          <w:szCs w:val="24"/>
        </w:rPr>
        <w:t>SVGM Govt. Degree College, Kalyandurg.</w:t>
      </w:r>
    </w:p>
    <w:p w:rsidR="001C19B4" w:rsidRPr="00F31B2B" w:rsidRDefault="001C19B4" w:rsidP="001C19B4">
      <w:pPr>
        <w:spacing w:after="0" w:line="240" w:lineRule="auto"/>
        <w:jc w:val="center"/>
        <w:rPr>
          <w:rFonts w:ascii="Verdana" w:hAnsi="Verdana" w:cs="Arial"/>
          <w:b/>
          <w:bCs/>
          <w:sz w:val="24"/>
          <w:szCs w:val="24"/>
        </w:rPr>
      </w:pPr>
      <w:r>
        <w:rPr>
          <w:rFonts w:ascii="Verdana" w:hAnsi="Verdana" w:cs="Arial"/>
          <w:b/>
          <w:bCs/>
          <w:sz w:val="24"/>
          <w:szCs w:val="24"/>
        </w:rPr>
        <w:lastRenderedPageBreak/>
        <w:t>2019</w:t>
      </w:r>
      <w:r w:rsidRPr="00F31B2B">
        <w:rPr>
          <w:rFonts w:ascii="Verdana" w:hAnsi="Verdana" w:cs="Arial"/>
          <w:b/>
          <w:bCs/>
          <w:sz w:val="24"/>
          <w:szCs w:val="24"/>
        </w:rPr>
        <w:t>-2</w:t>
      </w:r>
      <w:r>
        <w:rPr>
          <w:rFonts w:ascii="Verdana" w:hAnsi="Verdana" w:cs="Arial"/>
          <w:b/>
          <w:bCs/>
          <w:sz w:val="24"/>
          <w:szCs w:val="24"/>
        </w:rPr>
        <w:t>0</w:t>
      </w:r>
    </w:p>
    <w:p w:rsidR="001C19B4" w:rsidRPr="00F31B2B" w:rsidRDefault="001C19B4" w:rsidP="001C19B4">
      <w:pPr>
        <w:spacing w:after="0" w:line="240" w:lineRule="auto"/>
        <w:jc w:val="center"/>
        <w:rPr>
          <w:rFonts w:ascii="Verdana" w:hAnsi="Verdana" w:cs="Arial"/>
          <w:b/>
          <w:bCs/>
          <w:sz w:val="24"/>
          <w:szCs w:val="24"/>
        </w:rPr>
      </w:pPr>
      <w:r w:rsidRPr="00F31B2B">
        <w:rPr>
          <w:rFonts w:ascii="Verdana" w:hAnsi="Verdana" w:cs="Arial"/>
          <w:b/>
          <w:bCs/>
          <w:sz w:val="24"/>
          <w:szCs w:val="24"/>
        </w:rPr>
        <w:t>Model PG Entrance Exam</w:t>
      </w:r>
    </w:p>
    <w:p w:rsidR="001C19B4" w:rsidRPr="00F31B2B" w:rsidRDefault="001C19B4" w:rsidP="001C19B4">
      <w:pPr>
        <w:spacing w:after="0" w:line="240" w:lineRule="auto"/>
        <w:jc w:val="center"/>
        <w:rPr>
          <w:rFonts w:ascii="Verdana" w:hAnsi="Verdana" w:cs="Arial"/>
          <w:b/>
          <w:bCs/>
          <w:sz w:val="24"/>
          <w:szCs w:val="24"/>
        </w:rPr>
      </w:pPr>
      <w:r w:rsidRPr="00F31B2B">
        <w:rPr>
          <w:rFonts w:ascii="Verdana" w:hAnsi="Verdana" w:cs="Arial"/>
          <w:b/>
          <w:bCs/>
          <w:sz w:val="24"/>
          <w:szCs w:val="24"/>
        </w:rPr>
        <w:t>Department of Commerce,</w:t>
      </w:r>
    </w:p>
    <w:p w:rsidR="001C19B4" w:rsidRPr="00F31B2B" w:rsidRDefault="001C19B4" w:rsidP="001C19B4">
      <w:pPr>
        <w:pBdr>
          <w:bottom w:val="single" w:sz="12" w:space="1" w:color="auto"/>
        </w:pBdr>
        <w:spacing w:after="0" w:line="240" w:lineRule="auto"/>
        <w:jc w:val="center"/>
        <w:rPr>
          <w:rFonts w:ascii="Verdana" w:hAnsi="Verdana" w:cs="Arial"/>
          <w:b/>
          <w:bCs/>
          <w:sz w:val="24"/>
          <w:szCs w:val="24"/>
        </w:rPr>
      </w:pPr>
      <w:r w:rsidRPr="00F31B2B">
        <w:rPr>
          <w:rFonts w:ascii="Verdana" w:hAnsi="Verdana" w:cs="Arial"/>
          <w:b/>
          <w:bCs/>
          <w:sz w:val="24"/>
          <w:szCs w:val="24"/>
        </w:rPr>
        <w:t>SVGM Govt. Degree College, Kalyandurg</w:t>
      </w:r>
    </w:p>
    <w:p w:rsidR="001C19B4" w:rsidRPr="00F31B2B" w:rsidRDefault="001C19B4" w:rsidP="001C19B4">
      <w:pPr>
        <w:jc w:val="both"/>
        <w:rPr>
          <w:rFonts w:ascii="Verdana" w:hAnsi="Verdana" w:cs="Arial"/>
          <w:sz w:val="24"/>
          <w:szCs w:val="24"/>
        </w:rPr>
      </w:pPr>
    </w:p>
    <w:p w:rsidR="001C19B4" w:rsidRDefault="001C19B4" w:rsidP="001C19B4">
      <w:pPr>
        <w:rPr>
          <w:rFonts w:ascii="Verdana" w:hAnsi="Verdana" w:cs="Arial"/>
          <w:b/>
          <w:bCs/>
          <w:sz w:val="24"/>
          <w:szCs w:val="24"/>
        </w:rPr>
      </w:pPr>
      <w:r w:rsidRPr="00F31B2B">
        <w:rPr>
          <w:rFonts w:ascii="Verdana" w:hAnsi="Verdana" w:cs="Arial"/>
          <w:b/>
          <w:bCs/>
          <w:sz w:val="24"/>
          <w:szCs w:val="24"/>
        </w:rPr>
        <w:t>Multiple Choice Questions Answer all the Questions</w:t>
      </w:r>
      <w:r w:rsidRPr="00F31B2B">
        <w:rPr>
          <w:rFonts w:ascii="Verdana" w:hAnsi="Verdana" w:cs="Arial"/>
          <w:b/>
          <w:bCs/>
          <w:sz w:val="24"/>
          <w:szCs w:val="24"/>
        </w:rPr>
        <w:tab/>
      </w:r>
      <w:r>
        <w:rPr>
          <w:rFonts w:ascii="Verdana" w:hAnsi="Verdana" w:cs="Arial"/>
          <w:b/>
          <w:bCs/>
          <w:sz w:val="24"/>
          <w:szCs w:val="24"/>
        </w:rPr>
        <w:t>2</w:t>
      </w:r>
      <w:r w:rsidRPr="00F31B2B">
        <w:rPr>
          <w:rFonts w:ascii="Verdana" w:hAnsi="Verdana" w:cs="Arial"/>
          <w:b/>
          <w:bCs/>
          <w:sz w:val="24"/>
          <w:szCs w:val="24"/>
        </w:rPr>
        <w:t xml:space="preserve">5 x 1 = </w:t>
      </w:r>
      <w:r>
        <w:rPr>
          <w:rFonts w:ascii="Verdana" w:hAnsi="Verdana" w:cs="Arial"/>
          <w:b/>
          <w:bCs/>
          <w:sz w:val="24"/>
          <w:szCs w:val="24"/>
        </w:rPr>
        <w:t>2</w:t>
      </w:r>
      <w:r w:rsidRPr="00F31B2B">
        <w:rPr>
          <w:rFonts w:ascii="Verdana" w:hAnsi="Verdana" w:cs="Arial"/>
          <w:b/>
          <w:bCs/>
          <w:sz w:val="24"/>
          <w:szCs w:val="24"/>
        </w:rPr>
        <w:t>5</w:t>
      </w:r>
    </w:p>
    <w:p w:rsidR="001C19B4" w:rsidRDefault="001C19B4" w:rsidP="001C19B4">
      <w:pPr>
        <w:rPr>
          <w:rFonts w:ascii="Verdana" w:hAnsi="Verdana" w:cs="Arial"/>
          <w:b/>
          <w:bCs/>
          <w:sz w:val="24"/>
          <w:szCs w:val="24"/>
        </w:rPr>
      </w:pPr>
      <w:r>
        <w:rPr>
          <w:rFonts w:ascii="Verdana" w:hAnsi="Verdana" w:cs="Arial"/>
          <w:b/>
          <w:bCs/>
          <w:sz w:val="24"/>
          <w:szCs w:val="24"/>
        </w:rPr>
        <w:t xml:space="preserve">Section – A:  </w:t>
      </w:r>
      <w:r>
        <w:rPr>
          <w:rFonts w:ascii="Verdana" w:hAnsi="Verdana" w:cs="Arial"/>
          <w:b/>
          <w:bCs/>
          <w:sz w:val="24"/>
          <w:szCs w:val="24"/>
        </w:rPr>
        <w:tab/>
        <w:t>Financial Accounting</w:t>
      </w:r>
    </w:p>
    <w:p w:rsidR="00264206" w:rsidRPr="008F18D3" w:rsidRDefault="00264206" w:rsidP="00264206">
      <w:pPr>
        <w:rPr>
          <w:rFonts w:ascii="Verdana" w:hAnsi="Verdana" w:cs="Times New Roman"/>
          <w:sz w:val="24"/>
          <w:szCs w:val="24"/>
        </w:rPr>
      </w:pPr>
      <w:r w:rsidRPr="008F18D3">
        <w:rPr>
          <w:rFonts w:ascii="Verdana" w:hAnsi="Verdana" w:cs="Times New Roman"/>
          <w:b/>
          <w:bCs/>
          <w:sz w:val="24"/>
          <w:szCs w:val="24"/>
        </w:rPr>
        <w:t>1.</w:t>
      </w:r>
      <w:r w:rsidRPr="008F18D3">
        <w:rPr>
          <w:rFonts w:ascii="Verdana" w:hAnsi="Verdana" w:cs="Times New Roman"/>
          <w:sz w:val="24"/>
          <w:szCs w:val="24"/>
        </w:rPr>
        <w:t xml:space="preserve"> A company receives a cash payment from a customer for services to be provided in the future. How should this transaction be recorded?</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Debit Cash, Credit Unearned Revenue</w:t>
      </w:r>
      <w:r w:rsidRPr="008F18D3">
        <w:rPr>
          <w:rFonts w:ascii="Verdana" w:hAnsi="Verdana" w:cs="Times New Roman"/>
          <w:sz w:val="24"/>
          <w:szCs w:val="24"/>
        </w:rPr>
        <w:tab/>
        <w:t>b. Debit Cash, Credit Service Revenue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Debit Accounts Receivable, Credit Service Revenue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Debit Unearned Revenue, Credit Cash</w:t>
      </w:r>
    </w:p>
    <w:p w:rsidR="00264206" w:rsidRPr="008F18D3" w:rsidRDefault="00264206" w:rsidP="00264206">
      <w:pPr>
        <w:rPr>
          <w:rFonts w:ascii="Verdana" w:hAnsi="Verdana" w:cs="Times New Roman"/>
          <w:sz w:val="24"/>
          <w:szCs w:val="24"/>
        </w:rPr>
      </w:pPr>
      <w:r w:rsidRPr="008F18D3">
        <w:rPr>
          <w:rFonts w:ascii="Verdana" w:hAnsi="Verdana" w:cs="Times New Roman"/>
          <w:b/>
          <w:bCs/>
          <w:sz w:val="24"/>
          <w:szCs w:val="24"/>
        </w:rPr>
        <w:t>2.</w:t>
      </w:r>
      <w:r w:rsidRPr="008F18D3">
        <w:rPr>
          <w:rFonts w:ascii="Verdana" w:hAnsi="Verdana" w:cs="Times New Roman"/>
          <w:sz w:val="24"/>
          <w:szCs w:val="24"/>
        </w:rPr>
        <w:t xml:space="preserve"> Which of the following is not a current asset?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Cash</w:t>
      </w:r>
      <w:r w:rsidRPr="008F18D3">
        <w:rPr>
          <w:rFonts w:ascii="Verdana" w:hAnsi="Verdana" w:cs="Times New Roman"/>
          <w:sz w:val="24"/>
          <w:szCs w:val="24"/>
        </w:rPr>
        <w:tab/>
      </w:r>
      <w:r w:rsidRPr="008F18D3">
        <w:rPr>
          <w:rFonts w:ascii="Verdana" w:hAnsi="Verdana" w:cs="Times New Roman"/>
          <w:sz w:val="24"/>
          <w:szCs w:val="24"/>
        </w:rPr>
        <w:tab/>
        <w:t>b. Accounts Receivable</w:t>
      </w:r>
      <w:r w:rsidRPr="008F18D3">
        <w:rPr>
          <w:rFonts w:ascii="Verdana" w:hAnsi="Verdana" w:cs="Times New Roman"/>
          <w:sz w:val="24"/>
          <w:szCs w:val="24"/>
        </w:rPr>
        <w:tab/>
      </w:r>
      <w:r w:rsidRPr="008F18D3">
        <w:rPr>
          <w:rFonts w:ascii="Verdana" w:hAnsi="Verdana" w:cs="Times New Roman"/>
          <w:sz w:val="24"/>
          <w:szCs w:val="24"/>
        </w:rPr>
        <w:tab/>
        <w:t>c. Inventory</w:t>
      </w:r>
      <w:r w:rsidRPr="008F18D3">
        <w:rPr>
          <w:rFonts w:ascii="Verdana" w:hAnsi="Verdana" w:cs="Times New Roman"/>
          <w:sz w:val="24"/>
          <w:szCs w:val="24"/>
        </w:rPr>
        <w:tab/>
        <w:t>d. Equipment</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3</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What is the purpose of the adjusting entry for accrued expenses?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recognize revenue that has been earned but not received</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b. To record expenses that have been incurred but not yet paid</w:t>
      </w:r>
    </w:p>
    <w:p w:rsidR="008F18D3" w:rsidRDefault="00264206" w:rsidP="00264206">
      <w:pPr>
        <w:rPr>
          <w:rFonts w:ascii="Verdana" w:hAnsi="Verdana" w:cs="Times New Roman"/>
          <w:sz w:val="24"/>
          <w:szCs w:val="24"/>
        </w:rPr>
      </w:pPr>
      <w:r w:rsidRPr="008F18D3">
        <w:rPr>
          <w:rFonts w:ascii="Verdana" w:hAnsi="Verdana" w:cs="Times New Roman"/>
          <w:sz w:val="24"/>
          <w:szCs w:val="24"/>
        </w:rPr>
        <w:t>c. To adjust the book value of an asset</w:t>
      </w:r>
      <w:r w:rsidRP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To account for the depreciation of equipment</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4</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What is the formula for calculating the current ratio?</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Current Ratio = Current Assets / Current Liabilities</w:t>
      </w:r>
      <w:r w:rsidRP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b. Current Ratio = Total Assets / Total Liabilities</w:t>
      </w:r>
    </w:p>
    <w:p w:rsidR="008F18D3" w:rsidRDefault="00264206" w:rsidP="00264206">
      <w:pPr>
        <w:rPr>
          <w:rFonts w:ascii="Verdana" w:hAnsi="Verdana" w:cs="Times New Roman"/>
          <w:sz w:val="24"/>
          <w:szCs w:val="24"/>
        </w:rPr>
      </w:pPr>
      <w:r w:rsidRPr="008F18D3">
        <w:rPr>
          <w:rFonts w:ascii="Verdana" w:hAnsi="Verdana" w:cs="Times New Roman"/>
          <w:sz w:val="24"/>
          <w:szCs w:val="24"/>
        </w:rPr>
        <w:t>c. Current Ratio = Net Income / Total Assets</w:t>
      </w:r>
      <w:r w:rsidRPr="008F18D3">
        <w:rPr>
          <w:rFonts w:ascii="Verdana" w:hAnsi="Verdana" w:cs="Times New Roman"/>
          <w:sz w:val="24"/>
          <w:szCs w:val="24"/>
        </w:rPr>
        <w:tab/>
      </w:r>
      <w:r w:rsidRP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Current Ratio = Equity / Total Assets</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5</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How does the straight-line method of depreciation calculate annual depreciation expense?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(Cost - Salvage Value) / Useful Life</w:t>
      </w:r>
      <w:r w:rsidRPr="008F18D3">
        <w:rPr>
          <w:rFonts w:ascii="Verdana" w:hAnsi="Verdana" w:cs="Times New Roman"/>
          <w:sz w:val="24"/>
          <w:szCs w:val="24"/>
        </w:rPr>
        <w:tab/>
        <w:t>b. Cost / Useful Life</w:t>
      </w:r>
    </w:p>
    <w:p w:rsidR="00264206" w:rsidRPr="008F18D3" w:rsidRDefault="00264206" w:rsidP="00264206">
      <w:pPr>
        <w:ind w:right="-990"/>
        <w:rPr>
          <w:rFonts w:ascii="Verdana" w:hAnsi="Verdana" w:cs="Times New Roman"/>
          <w:sz w:val="24"/>
          <w:szCs w:val="24"/>
        </w:rPr>
      </w:pPr>
      <w:r w:rsidRPr="008F18D3">
        <w:rPr>
          <w:rFonts w:ascii="Verdana" w:hAnsi="Verdana" w:cs="Times New Roman"/>
          <w:sz w:val="24"/>
          <w:szCs w:val="24"/>
        </w:rPr>
        <w:t>c. (Cost - Residual Value) / Useful Life</w:t>
      </w:r>
      <w:r w:rsidRPr="008F18D3">
        <w:rPr>
          <w:rFonts w:ascii="Verdana" w:hAnsi="Verdana" w:cs="Times New Roman"/>
          <w:sz w:val="24"/>
          <w:szCs w:val="24"/>
        </w:rPr>
        <w:tab/>
        <w:t>d. (Cost + Salvage Value) / Useful Life</w:t>
      </w:r>
    </w:p>
    <w:p w:rsidR="001C19B4" w:rsidRDefault="001C19B4" w:rsidP="001C19B4">
      <w:pPr>
        <w:rPr>
          <w:rFonts w:ascii="Verdana" w:hAnsi="Verdana" w:cs="Arial"/>
          <w:b/>
          <w:bCs/>
          <w:sz w:val="24"/>
          <w:szCs w:val="24"/>
        </w:rPr>
      </w:pPr>
      <w:r>
        <w:rPr>
          <w:rFonts w:ascii="Verdana" w:hAnsi="Verdana" w:cs="Arial"/>
          <w:b/>
          <w:bCs/>
          <w:sz w:val="24"/>
          <w:szCs w:val="24"/>
        </w:rPr>
        <w:t xml:space="preserve">Section – B: </w:t>
      </w:r>
      <w:r>
        <w:rPr>
          <w:rFonts w:ascii="Verdana" w:hAnsi="Verdana" w:cs="Arial"/>
          <w:b/>
          <w:bCs/>
          <w:sz w:val="24"/>
          <w:szCs w:val="24"/>
        </w:rPr>
        <w:tab/>
        <w:t>Business organization &amp; Management</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6</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What is the purpose of a SWOT analysis in strategic management?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identify internal strengths and weaknesses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lastRenderedPageBreak/>
        <w:t>b. To assess the external opportunities and threats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To develop marketing strategies</w:t>
      </w:r>
      <w:r w:rsidRPr="008F18D3">
        <w:rPr>
          <w:rFonts w:ascii="Verdana" w:hAnsi="Verdana" w:cs="Times New Roman"/>
          <w:sz w:val="24"/>
          <w:szCs w:val="24"/>
        </w:rPr>
        <w:tab/>
      </w:r>
      <w:r w:rsidRPr="008F18D3">
        <w:rPr>
          <w:rFonts w:ascii="Verdana" w:hAnsi="Verdana" w:cs="Times New Roman"/>
          <w:sz w:val="24"/>
          <w:szCs w:val="24"/>
        </w:rPr>
        <w:tab/>
        <w:t>d. All of the above</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7</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Which of the following is a function of human resource management?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Financial planning</w:t>
      </w:r>
      <w:r w:rsidRPr="008F18D3">
        <w:rPr>
          <w:rFonts w:ascii="Verdana" w:hAnsi="Verdana" w:cs="Times New Roman"/>
          <w:sz w:val="24"/>
          <w:szCs w:val="24"/>
        </w:rPr>
        <w:tab/>
      </w:r>
      <w:r w:rsidRPr="008F18D3">
        <w:rPr>
          <w:rFonts w:ascii="Verdana" w:hAnsi="Verdana" w:cs="Times New Roman"/>
          <w:sz w:val="24"/>
          <w:szCs w:val="24"/>
        </w:rPr>
        <w:tab/>
        <w:t>b. Employee training and development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Marketing strategy</w:t>
      </w:r>
      <w:r w:rsidRPr="008F18D3">
        <w:rPr>
          <w:rFonts w:ascii="Verdana" w:hAnsi="Verdana" w:cs="Times New Roman"/>
          <w:sz w:val="24"/>
          <w:szCs w:val="24"/>
        </w:rPr>
        <w:tab/>
      </w:r>
      <w:r w:rsidRPr="008F18D3">
        <w:rPr>
          <w:rFonts w:ascii="Verdana" w:hAnsi="Verdana" w:cs="Times New Roman"/>
          <w:sz w:val="24"/>
          <w:szCs w:val="24"/>
        </w:rPr>
        <w:tab/>
        <w:t>d. Product design</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8</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What is the purpose of job enrichment in human resource management?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increase the number of employees in the organization</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b. To enhance employee job satisfaction and motivation</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To reduce employee turnover</w:t>
      </w:r>
      <w:r w:rsidRPr="008F18D3">
        <w:rPr>
          <w:rFonts w:ascii="Verdana" w:hAnsi="Verdana" w:cs="Times New Roman"/>
          <w:sz w:val="24"/>
          <w:szCs w:val="24"/>
        </w:rPr>
        <w:tab/>
      </w:r>
      <w:r w:rsidRPr="008F18D3">
        <w:rPr>
          <w:rFonts w:ascii="Verdana" w:hAnsi="Verdana" w:cs="Times New Roman"/>
          <w:sz w:val="24"/>
          <w:szCs w:val="24"/>
        </w:rPr>
        <w:tab/>
        <w:t>d. To streamline the organizational structure</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9</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In the context of change management, what is the "unfreezing" stage?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Preparing employees for change</w:t>
      </w:r>
      <w:r w:rsidRPr="008F18D3">
        <w:rPr>
          <w:rFonts w:ascii="Verdana" w:hAnsi="Verdana" w:cs="Times New Roman"/>
          <w:sz w:val="24"/>
          <w:szCs w:val="24"/>
        </w:rPr>
        <w:tab/>
      </w:r>
      <w:r w:rsidRPr="008F18D3">
        <w:rPr>
          <w:rFonts w:ascii="Verdana" w:hAnsi="Verdana" w:cs="Times New Roman"/>
          <w:sz w:val="24"/>
          <w:szCs w:val="24"/>
        </w:rPr>
        <w:tab/>
        <w:t xml:space="preserve">b. </w:t>
      </w:r>
      <w:proofErr w:type="gramStart"/>
      <w:r w:rsidRPr="008F18D3">
        <w:rPr>
          <w:rFonts w:ascii="Verdana" w:hAnsi="Verdana" w:cs="Times New Roman"/>
          <w:sz w:val="24"/>
          <w:szCs w:val="24"/>
        </w:rPr>
        <w:t>Implementing</w:t>
      </w:r>
      <w:proofErr w:type="gramEnd"/>
      <w:r w:rsidRPr="008F18D3">
        <w:rPr>
          <w:rFonts w:ascii="Verdana" w:hAnsi="Verdana" w:cs="Times New Roman"/>
          <w:sz w:val="24"/>
          <w:szCs w:val="24"/>
        </w:rPr>
        <w:t xml:space="preserve"> the change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Ensuring the change becomes part of the organizational culture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Creating a sense of urgency for change</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10</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Which of the following is a component of the communication process in management?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Feedback</w:t>
      </w:r>
      <w:r w:rsidRPr="008F18D3">
        <w:rPr>
          <w:rFonts w:ascii="Verdana" w:hAnsi="Verdana" w:cs="Times New Roman"/>
          <w:sz w:val="24"/>
          <w:szCs w:val="24"/>
        </w:rPr>
        <w:tab/>
      </w:r>
      <w:r w:rsidRPr="008F18D3">
        <w:rPr>
          <w:rFonts w:ascii="Verdana" w:hAnsi="Verdana" w:cs="Times New Roman"/>
          <w:sz w:val="24"/>
          <w:szCs w:val="24"/>
        </w:rPr>
        <w:tab/>
        <w:t>b. Planning</w:t>
      </w:r>
      <w:r w:rsidRPr="008F18D3">
        <w:rPr>
          <w:rFonts w:ascii="Verdana" w:hAnsi="Verdana" w:cs="Times New Roman"/>
          <w:sz w:val="24"/>
          <w:szCs w:val="24"/>
        </w:rPr>
        <w:tab/>
      </w:r>
      <w:r w:rsidRPr="008F18D3">
        <w:rPr>
          <w:rFonts w:ascii="Verdana" w:hAnsi="Verdana" w:cs="Times New Roman"/>
          <w:sz w:val="24"/>
          <w:szCs w:val="24"/>
        </w:rPr>
        <w:tab/>
        <w:t>c. Controlling</w:t>
      </w:r>
      <w:r w:rsidRPr="008F18D3">
        <w:rPr>
          <w:rFonts w:ascii="Verdana" w:hAnsi="Verdana" w:cs="Times New Roman"/>
          <w:sz w:val="24"/>
          <w:szCs w:val="24"/>
        </w:rPr>
        <w:tab/>
      </w:r>
      <w:r w:rsidRPr="008F18D3">
        <w:rPr>
          <w:rFonts w:ascii="Verdana" w:hAnsi="Verdana" w:cs="Times New Roman"/>
          <w:sz w:val="24"/>
          <w:szCs w:val="24"/>
        </w:rPr>
        <w:tab/>
        <w:t>d. Organizing</w:t>
      </w:r>
    </w:p>
    <w:p w:rsidR="001C19B4" w:rsidRDefault="001C19B4" w:rsidP="001C19B4">
      <w:pPr>
        <w:rPr>
          <w:rFonts w:ascii="Verdana" w:hAnsi="Verdana" w:cs="Arial"/>
          <w:b/>
          <w:bCs/>
          <w:sz w:val="24"/>
          <w:szCs w:val="24"/>
        </w:rPr>
      </w:pPr>
      <w:r>
        <w:rPr>
          <w:rFonts w:ascii="Verdana" w:hAnsi="Verdana" w:cs="Arial"/>
          <w:b/>
          <w:bCs/>
          <w:sz w:val="24"/>
          <w:szCs w:val="24"/>
        </w:rPr>
        <w:t xml:space="preserve">Section – C: </w:t>
      </w:r>
      <w:r>
        <w:rPr>
          <w:rFonts w:ascii="Verdana" w:hAnsi="Verdana" w:cs="Arial"/>
          <w:b/>
          <w:bCs/>
          <w:sz w:val="24"/>
          <w:szCs w:val="24"/>
        </w:rPr>
        <w:tab/>
        <w:t>Income Tax</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11</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What is the purpose of the Alternative Minimum Tax (AMT) credit?</w:t>
      </w:r>
    </w:p>
    <w:p w:rsidR="008F18D3" w:rsidRDefault="00264206" w:rsidP="00264206">
      <w:pPr>
        <w:rPr>
          <w:rFonts w:ascii="Verdana" w:hAnsi="Verdana" w:cs="Times New Roman"/>
          <w:sz w:val="24"/>
          <w:szCs w:val="24"/>
        </w:rPr>
      </w:pPr>
      <w:r w:rsidRPr="008F18D3">
        <w:rPr>
          <w:rFonts w:ascii="Verdana" w:hAnsi="Verdana" w:cs="Times New Roman"/>
          <w:sz w:val="24"/>
          <w:szCs w:val="24"/>
        </w:rPr>
        <w:t>a. To reduce the tax liability for high-income individuals</w:t>
      </w:r>
      <w:r w:rsidRPr="008F18D3">
        <w:rPr>
          <w:rFonts w:ascii="Verdana" w:hAnsi="Verdana" w:cs="Times New Roman"/>
          <w:sz w:val="24"/>
          <w:szCs w:val="24"/>
        </w:rPr>
        <w:tab/>
      </w:r>
    </w:p>
    <w:p w:rsidR="008F18D3" w:rsidRDefault="00264206" w:rsidP="00264206">
      <w:pPr>
        <w:rPr>
          <w:rFonts w:ascii="Verdana" w:hAnsi="Verdana" w:cs="Times New Roman"/>
          <w:sz w:val="24"/>
          <w:szCs w:val="24"/>
        </w:rPr>
      </w:pPr>
      <w:r w:rsidRPr="008F18D3">
        <w:rPr>
          <w:rFonts w:ascii="Verdana" w:hAnsi="Verdana" w:cs="Times New Roman"/>
          <w:sz w:val="24"/>
          <w:szCs w:val="24"/>
        </w:rPr>
        <w:t>b. To offset the cost of education</w:t>
      </w:r>
      <w:r w:rsidR="008F18D3">
        <w:rPr>
          <w:rFonts w:ascii="Verdana" w:hAnsi="Verdana" w:cs="Times New Roman"/>
          <w:sz w:val="24"/>
          <w:szCs w:val="24"/>
        </w:rPr>
        <w:tab/>
      </w:r>
      <w:r w:rsidR="008F18D3">
        <w:rPr>
          <w:rFonts w:ascii="Verdana" w:hAnsi="Verdana" w:cs="Times New Roman"/>
          <w:sz w:val="24"/>
          <w:szCs w:val="24"/>
        </w:rPr>
        <w:tab/>
      </w:r>
      <w:r w:rsidRPr="008F18D3">
        <w:rPr>
          <w:rFonts w:ascii="Verdana" w:hAnsi="Verdana" w:cs="Times New Roman"/>
          <w:sz w:val="24"/>
          <w:szCs w:val="24"/>
        </w:rPr>
        <w:t>c. To encourage charitable giving</w:t>
      </w:r>
      <w:r w:rsid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To provide a credit for taxpayers subject to the AMT</w:t>
      </w:r>
    </w:p>
    <w:p w:rsidR="00264206" w:rsidRPr="008F18D3" w:rsidRDefault="00264206" w:rsidP="00264206">
      <w:pPr>
        <w:rPr>
          <w:rFonts w:ascii="Verdana" w:hAnsi="Verdana" w:cs="Times New Roman"/>
          <w:sz w:val="24"/>
          <w:szCs w:val="24"/>
        </w:rPr>
      </w:pPr>
      <w:r w:rsidRPr="008F18D3">
        <w:rPr>
          <w:rFonts w:ascii="Verdana" w:hAnsi="Verdana" w:cs="Times New Roman"/>
          <w:b/>
          <w:bCs/>
          <w:sz w:val="24"/>
          <w:szCs w:val="24"/>
        </w:rPr>
        <w:t>1</w:t>
      </w:r>
      <w:r w:rsidR="008F18D3" w:rsidRPr="008F18D3">
        <w:rPr>
          <w:rFonts w:ascii="Verdana" w:hAnsi="Verdana" w:cs="Times New Roman"/>
          <w:b/>
          <w:bCs/>
          <w:sz w:val="24"/>
          <w:szCs w:val="24"/>
        </w:rPr>
        <w:t>2</w:t>
      </w:r>
      <w:r w:rsidRPr="008F18D3">
        <w:rPr>
          <w:rFonts w:ascii="Verdana" w:hAnsi="Verdana" w:cs="Times New Roman"/>
          <w:b/>
          <w:bCs/>
          <w:sz w:val="24"/>
          <w:szCs w:val="24"/>
        </w:rPr>
        <w:t>.</w:t>
      </w:r>
      <w:r w:rsidRPr="008F18D3">
        <w:rPr>
          <w:rFonts w:ascii="Verdana" w:hAnsi="Verdana" w:cs="Times New Roman"/>
          <w:sz w:val="24"/>
          <w:szCs w:val="24"/>
        </w:rPr>
        <w:t xml:space="preserve"> What is the purpose of Form 4684?</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report mortgage interest paid</w:t>
      </w:r>
      <w:r w:rsidRP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b. To report tuition payments made to eligible educational institutions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To report income from self-employment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To report casualty and theft losses for tax purposes</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13</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Which of the following is a tax-deductible expense for small businesses?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Personal travel expenses</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t>b. Employee salaries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Entertainment expenses for personal use</w:t>
      </w:r>
      <w:r w:rsidRPr="008F18D3">
        <w:rPr>
          <w:rFonts w:ascii="Verdana" w:hAnsi="Verdana" w:cs="Times New Roman"/>
          <w:sz w:val="24"/>
          <w:szCs w:val="24"/>
        </w:rPr>
        <w:tab/>
        <w:t>d. Personal clothing expenses</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lastRenderedPageBreak/>
        <w:t>1</w:t>
      </w:r>
      <w:r w:rsidR="00264206" w:rsidRPr="008F18D3">
        <w:rPr>
          <w:rFonts w:ascii="Verdana" w:hAnsi="Verdana" w:cs="Times New Roman"/>
          <w:b/>
          <w:bCs/>
          <w:sz w:val="24"/>
          <w:szCs w:val="24"/>
        </w:rPr>
        <w:t xml:space="preserve">4. </w:t>
      </w:r>
      <w:r w:rsidR="00264206" w:rsidRPr="008F18D3">
        <w:rPr>
          <w:rFonts w:ascii="Verdana" w:hAnsi="Verdana" w:cs="Times New Roman"/>
          <w:sz w:val="24"/>
          <w:szCs w:val="24"/>
        </w:rPr>
        <w:t>What is the purpose of the Lifetime Learning Credit?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provide a credit for child care expenses</w:t>
      </w:r>
      <w:r w:rsidRPr="008F18D3">
        <w:rPr>
          <w:rFonts w:ascii="Verdana" w:hAnsi="Verdana" w:cs="Times New Roman"/>
          <w:sz w:val="24"/>
          <w:szCs w:val="24"/>
        </w:rPr>
        <w:tab/>
        <w:t>b. To offset the cost of education</w:t>
      </w:r>
    </w:p>
    <w:p w:rsidR="00264206" w:rsidRPr="008F18D3" w:rsidRDefault="008F18D3" w:rsidP="00264206">
      <w:pPr>
        <w:rPr>
          <w:rFonts w:ascii="Verdana" w:hAnsi="Verdana" w:cs="Times New Roman"/>
          <w:sz w:val="24"/>
          <w:szCs w:val="24"/>
        </w:rPr>
      </w:pPr>
      <w:r>
        <w:rPr>
          <w:rFonts w:ascii="Verdana" w:hAnsi="Verdana" w:cs="Times New Roman"/>
          <w:sz w:val="24"/>
          <w:szCs w:val="24"/>
        </w:rPr>
        <w:t xml:space="preserve">c. </w:t>
      </w:r>
      <w:r w:rsidR="00264206" w:rsidRPr="008F18D3">
        <w:rPr>
          <w:rFonts w:ascii="Verdana" w:hAnsi="Verdana" w:cs="Times New Roman"/>
          <w:sz w:val="24"/>
          <w:szCs w:val="24"/>
        </w:rPr>
        <w:t>To reduce the tax liability for taxpayers with qualifying children</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d. To encourage family planning</w:t>
      </w:r>
    </w:p>
    <w:p w:rsidR="00264206" w:rsidRPr="008F18D3" w:rsidRDefault="008F18D3" w:rsidP="00264206">
      <w:pPr>
        <w:rPr>
          <w:rFonts w:ascii="Verdana" w:hAnsi="Verdana" w:cs="Times New Roman"/>
          <w:sz w:val="24"/>
          <w:szCs w:val="24"/>
        </w:rPr>
      </w:pPr>
      <w:r w:rsidRPr="008F18D3">
        <w:rPr>
          <w:rFonts w:ascii="Verdana" w:hAnsi="Verdana" w:cs="Times New Roman"/>
          <w:b/>
          <w:bCs/>
          <w:sz w:val="24"/>
          <w:szCs w:val="24"/>
        </w:rPr>
        <w:t>15</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How is income from dividends taxed in the United States?</w:t>
      </w:r>
    </w:p>
    <w:p w:rsidR="008F18D3" w:rsidRDefault="00264206" w:rsidP="00264206">
      <w:pPr>
        <w:rPr>
          <w:rFonts w:ascii="Verdana" w:hAnsi="Verdana" w:cs="Times New Roman"/>
          <w:sz w:val="24"/>
          <w:szCs w:val="24"/>
        </w:rPr>
      </w:pPr>
      <w:r w:rsidRPr="008F18D3">
        <w:rPr>
          <w:rFonts w:ascii="Verdana" w:hAnsi="Verdana" w:cs="Times New Roman"/>
          <w:sz w:val="24"/>
          <w:szCs w:val="24"/>
        </w:rPr>
        <w:t>a. Taxed at a lower capital gains rate</w:t>
      </w:r>
      <w:r w:rsidRPr="008F18D3">
        <w:rPr>
          <w:rFonts w:ascii="Verdana" w:hAnsi="Verdana" w:cs="Times New Roman"/>
          <w:sz w:val="24"/>
          <w:szCs w:val="24"/>
        </w:rPr>
        <w:tab/>
      </w:r>
      <w:r w:rsidRPr="008F18D3">
        <w:rPr>
          <w:rFonts w:ascii="Verdana" w:hAnsi="Verdana" w:cs="Times New Roman"/>
          <w:sz w:val="24"/>
          <w:szCs w:val="24"/>
        </w:rPr>
        <w:tab/>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b. Taxed at the individual's ordinary income tax rate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Not subject to taxation</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t>d. Taxed at a flat rate of 15%</w:t>
      </w:r>
    </w:p>
    <w:p w:rsidR="001C19B4" w:rsidRDefault="001C19B4" w:rsidP="001C19B4">
      <w:pPr>
        <w:rPr>
          <w:rFonts w:ascii="Verdana" w:hAnsi="Verdana" w:cs="Arial"/>
          <w:b/>
          <w:bCs/>
          <w:sz w:val="24"/>
          <w:szCs w:val="24"/>
        </w:rPr>
      </w:pPr>
      <w:r>
        <w:rPr>
          <w:rFonts w:ascii="Verdana" w:hAnsi="Verdana" w:cs="Arial"/>
          <w:b/>
          <w:bCs/>
          <w:sz w:val="24"/>
          <w:szCs w:val="24"/>
        </w:rPr>
        <w:t xml:space="preserve">Section – D: </w:t>
      </w:r>
      <w:r>
        <w:rPr>
          <w:rFonts w:ascii="Verdana" w:hAnsi="Verdana" w:cs="Arial"/>
          <w:b/>
          <w:bCs/>
          <w:sz w:val="24"/>
          <w:szCs w:val="24"/>
        </w:rPr>
        <w:tab/>
        <w:t>Fundamentals of Computers</w:t>
      </w:r>
    </w:p>
    <w:p w:rsidR="00264206" w:rsidRPr="008F18D3" w:rsidRDefault="008F18D3" w:rsidP="00264206">
      <w:pPr>
        <w:rPr>
          <w:rFonts w:ascii="Verdana" w:hAnsi="Verdana" w:cs="Times New Roman"/>
          <w:sz w:val="24"/>
          <w:szCs w:val="24"/>
        </w:rPr>
      </w:pPr>
      <w:r>
        <w:rPr>
          <w:rFonts w:ascii="Verdana" w:hAnsi="Verdana" w:cs="Times New Roman"/>
          <w:b/>
          <w:bCs/>
          <w:sz w:val="24"/>
          <w:szCs w:val="24"/>
        </w:rPr>
        <w:t>16</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Which of the following is a non-volatile memory type?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RAM</w:t>
      </w:r>
      <w:r w:rsidRPr="008F18D3">
        <w:rPr>
          <w:rFonts w:ascii="Verdana" w:hAnsi="Verdana" w:cs="Times New Roman"/>
          <w:sz w:val="24"/>
          <w:szCs w:val="24"/>
        </w:rPr>
        <w:tab/>
        <w:t>b. ROM</w:t>
      </w:r>
      <w:r w:rsidRPr="008F18D3">
        <w:rPr>
          <w:rFonts w:ascii="Verdana" w:hAnsi="Verdana" w:cs="Times New Roman"/>
          <w:sz w:val="24"/>
          <w:szCs w:val="24"/>
        </w:rPr>
        <w:tab/>
        <w:t>c. Cache Memory</w:t>
      </w:r>
      <w:r w:rsidRPr="008F18D3">
        <w:rPr>
          <w:rFonts w:ascii="Verdana" w:hAnsi="Verdana" w:cs="Times New Roman"/>
          <w:sz w:val="24"/>
          <w:szCs w:val="24"/>
        </w:rPr>
        <w:tab/>
      </w:r>
      <w:r w:rsidRPr="008F18D3">
        <w:rPr>
          <w:rFonts w:ascii="Verdana" w:hAnsi="Verdana" w:cs="Times New Roman"/>
          <w:sz w:val="24"/>
          <w:szCs w:val="24"/>
        </w:rPr>
        <w:tab/>
        <w:t>d. Flash Memory</w:t>
      </w:r>
    </w:p>
    <w:p w:rsidR="00264206" w:rsidRPr="008F18D3" w:rsidRDefault="008F18D3" w:rsidP="00264206">
      <w:pPr>
        <w:rPr>
          <w:rFonts w:ascii="Verdana" w:hAnsi="Verdana" w:cs="Times New Roman"/>
          <w:sz w:val="24"/>
          <w:szCs w:val="24"/>
        </w:rPr>
      </w:pPr>
      <w:r>
        <w:rPr>
          <w:rFonts w:ascii="Verdana" w:hAnsi="Verdana" w:cs="Times New Roman"/>
          <w:b/>
          <w:bCs/>
          <w:sz w:val="24"/>
          <w:szCs w:val="24"/>
        </w:rPr>
        <w:t>17</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What does SQL stand for?</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Structured Question Language</w:t>
      </w:r>
      <w:r w:rsidRPr="008F18D3">
        <w:rPr>
          <w:rFonts w:ascii="Verdana" w:hAnsi="Verdana" w:cs="Times New Roman"/>
          <w:sz w:val="24"/>
          <w:szCs w:val="24"/>
        </w:rPr>
        <w:tab/>
      </w:r>
      <w:r w:rsidRPr="008F18D3">
        <w:rPr>
          <w:rFonts w:ascii="Verdana" w:hAnsi="Verdana" w:cs="Times New Roman"/>
          <w:sz w:val="24"/>
          <w:szCs w:val="24"/>
        </w:rPr>
        <w:tab/>
        <w:t>b. System Query Language</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Sequential Query Language</w:t>
      </w:r>
      <w:r w:rsidRPr="008F18D3">
        <w:rPr>
          <w:rFonts w:ascii="Verdana" w:hAnsi="Verdana" w:cs="Times New Roman"/>
          <w:sz w:val="24"/>
          <w:szCs w:val="24"/>
        </w:rPr>
        <w:tab/>
      </w:r>
      <w:r w:rsidRPr="008F18D3">
        <w:rPr>
          <w:rFonts w:ascii="Verdana" w:hAnsi="Verdana" w:cs="Times New Roman"/>
          <w:sz w:val="24"/>
          <w:szCs w:val="24"/>
        </w:rPr>
        <w:tab/>
        <w:t>d. Structured Query Language</w:t>
      </w:r>
    </w:p>
    <w:p w:rsidR="00264206" w:rsidRPr="008F18D3" w:rsidRDefault="008F18D3" w:rsidP="00264206">
      <w:pPr>
        <w:rPr>
          <w:rFonts w:ascii="Verdana" w:hAnsi="Verdana" w:cs="Times New Roman"/>
          <w:sz w:val="24"/>
          <w:szCs w:val="24"/>
        </w:rPr>
      </w:pPr>
      <w:r>
        <w:rPr>
          <w:rFonts w:ascii="Verdana" w:hAnsi="Verdana" w:cs="Times New Roman"/>
          <w:b/>
          <w:bCs/>
          <w:sz w:val="24"/>
          <w:szCs w:val="24"/>
        </w:rPr>
        <w:t>18</w:t>
      </w:r>
      <w:r w:rsidR="00264206" w:rsidRPr="008F18D3">
        <w:rPr>
          <w:rFonts w:ascii="Verdana" w:hAnsi="Verdana" w:cs="Times New Roman"/>
          <w:b/>
          <w:bCs/>
          <w:sz w:val="24"/>
          <w:szCs w:val="24"/>
        </w:rPr>
        <w:t>.</w:t>
      </w:r>
      <w:r w:rsidR="00264206" w:rsidRPr="008F18D3">
        <w:rPr>
          <w:rFonts w:ascii="Verdana" w:hAnsi="Verdana" w:cs="Times New Roman"/>
          <w:sz w:val="24"/>
          <w:szCs w:val="24"/>
        </w:rPr>
        <w:t xml:space="preserve"> What is the purpose of the Ctrl + Z keyboard shortcut in most applications?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Copy</w:t>
      </w:r>
      <w:r w:rsidRPr="008F18D3">
        <w:rPr>
          <w:rFonts w:ascii="Verdana" w:hAnsi="Verdana" w:cs="Times New Roman"/>
          <w:sz w:val="24"/>
          <w:szCs w:val="24"/>
        </w:rPr>
        <w:tab/>
        <w:t>b. Undo</w:t>
      </w:r>
      <w:r w:rsidRPr="008F18D3">
        <w:rPr>
          <w:rFonts w:ascii="Verdana" w:hAnsi="Verdana" w:cs="Times New Roman"/>
          <w:sz w:val="24"/>
          <w:szCs w:val="24"/>
        </w:rPr>
        <w:tab/>
        <w:t>c. Paste</w:t>
      </w:r>
      <w:r w:rsidRPr="008F18D3">
        <w:rPr>
          <w:rFonts w:ascii="Verdana" w:hAnsi="Verdana" w:cs="Times New Roman"/>
          <w:sz w:val="24"/>
          <w:szCs w:val="24"/>
        </w:rPr>
        <w:tab/>
        <w:t>d. Cut</w:t>
      </w:r>
    </w:p>
    <w:p w:rsidR="00264206" w:rsidRPr="008F18D3" w:rsidRDefault="008F18D3" w:rsidP="00264206">
      <w:pPr>
        <w:rPr>
          <w:rFonts w:ascii="Verdana" w:hAnsi="Verdana" w:cs="Times New Roman"/>
          <w:sz w:val="24"/>
          <w:szCs w:val="24"/>
        </w:rPr>
      </w:pPr>
      <w:r>
        <w:rPr>
          <w:rFonts w:ascii="Verdana" w:hAnsi="Verdana" w:cs="Times New Roman"/>
          <w:b/>
          <w:bCs/>
          <w:sz w:val="24"/>
          <w:szCs w:val="24"/>
        </w:rPr>
        <w:t>19</w:t>
      </w:r>
      <w:r w:rsidR="00264206" w:rsidRPr="008F18D3">
        <w:rPr>
          <w:rFonts w:ascii="Verdana" w:hAnsi="Verdana" w:cs="Times New Roman"/>
          <w:b/>
          <w:bCs/>
          <w:sz w:val="24"/>
          <w:szCs w:val="24"/>
        </w:rPr>
        <w:t xml:space="preserve">. </w:t>
      </w:r>
      <w:r w:rsidR="00264206" w:rsidRPr="008F18D3">
        <w:rPr>
          <w:rFonts w:ascii="Verdana" w:hAnsi="Verdana" w:cs="Times New Roman"/>
          <w:sz w:val="24"/>
          <w:szCs w:val="24"/>
        </w:rPr>
        <w:t>Which programming language is often used for developing mobile applications?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C#</w:t>
      </w:r>
      <w:r w:rsidRPr="008F18D3">
        <w:rPr>
          <w:rFonts w:ascii="Verdana" w:hAnsi="Verdana" w:cs="Times New Roman"/>
          <w:sz w:val="24"/>
          <w:szCs w:val="24"/>
        </w:rPr>
        <w:tab/>
      </w:r>
      <w:r w:rsidRPr="008F18D3">
        <w:rPr>
          <w:rFonts w:ascii="Verdana" w:hAnsi="Verdana" w:cs="Times New Roman"/>
          <w:sz w:val="24"/>
          <w:szCs w:val="24"/>
        </w:rPr>
        <w:tab/>
        <w:t>b. Swift</w:t>
      </w:r>
      <w:r w:rsidRPr="008F18D3">
        <w:rPr>
          <w:rFonts w:ascii="Verdana" w:hAnsi="Verdana" w:cs="Times New Roman"/>
          <w:sz w:val="24"/>
          <w:szCs w:val="24"/>
        </w:rPr>
        <w:tab/>
        <w:t>c. Ruby</w:t>
      </w:r>
      <w:r w:rsidRPr="008F18D3">
        <w:rPr>
          <w:rFonts w:ascii="Verdana" w:hAnsi="Verdana" w:cs="Times New Roman"/>
          <w:sz w:val="24"/>
          <w:szCs w:val="24"/>
        </w:rPr>
        <w:tab/>
        <w:t>d. PHP</w:t>
      </w:r>
    </w:p>
    <w:p w:rsidR="00264206" w:rsidRPr="008F18D3" w:rsidRDefault="00264206" w:rsidP="00264206">
      <w:pPr>
        <w:rPr>
          <w:rFonts w:ascii="Verdana" w:hAnsi="Verdana" w:cs="Times New Roman"/>
          <w:sz w:val="24"/>
          <w:szCs w:val="24"/>
        </w:rPr>
      </w:pPr>
      <w:r w:rsidRPr="008F18D3">
        <w:rPr>
          <w:rFonts w:ascii="Verdana" w:hAnsi="Verdana" w:cs="Times New Roman"/>
          <w:b/>
          <w:bCs/>
          <w:sz w:val="24"/>
          <w:szCs w:val="24"/>
        </w:rPr>
        <w:t>2</w:t>
      </w:r>
      <w:r w:rsidR="008F18D3">
        <w:rPr>
          <w:rFonts w:ascii="Verdana" w:hAnsi="Verdana" w:cs="Times New Roman"/>
          <w:b/>
          <w:bCs/>
          <w:sz w:val="24"/>
          <w:szCs w:val="24"/>
        </w:rPr>
        <w:t>0</w:t>
      </w:r>
      <w:r w:rsidRPr="008F18D3">
        <w:rPr>
          <w:rFonts w:ascii="Verdana" w:hAnsi="Verdana" w:cs="Times New Roman"/>
          <w:b/>
          <w:bCs/>
          <w:sz w:val="24"/>
          <w:szCs w:val="24"/>
        </w:rPr>
        <w:t>.</w:t>
      </w:r>
      <w:r w:rsidRPr="008F18D3">
        <w:rPr>
          <w:rFonts w:ascii="Verdana" w:hAnsi="Verdana" w:cs="Times New Roman"/>
          <w:sz w:val="24"/>
          <w:szCs w:val="24"/>
        </w:rPr>
        <w:t xml:space="preserve"> What is the function of a GPU (Graphics Processing Unit)?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Execute software programs</w:t>
      </w:r>
      <w:r w:rsidRPr="008F18D3">
        <w:rPr>
          <w:rFonts w:ascii="Verdana" w:hAnsi="Verdana" w:cs="Times New Roman"/>
          <w:sz w:val="24"/>
          <w:szCs w:val="24"/>
        </w:rPr>
        <w:tab/>
        <w:t>b. Perform arithmetic and logical operations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Control input devices</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t>d. Handle graphics rendering and processing</w:t>
      </w:r>
    </w:p>
    <w:p w:rsidR="001C19B4" w:rsidRDefault="001C19B4" w:rsidP="001C19B4">
      <w:pPr>
        <w:rPr>
          <w:rFonts w:ascii="Verdana" w:hAnsi="Verdana" w:cs="Arial"/>
          <w:b/>
          <w:bCs/>
          <w:sz w:val="24"/>
          <w:szCs w:val="24"/>
        </w:rPr>
      </w:pPr>
      <w:r>
        <w:rPr>
          <w:rFonts w:ascii="Verdana" w:hAnsi="Verdana" w:cs="Arial"/>
          <w:b/>
          <w:bCs/>
          <w:sz w:val="24"/>
          <w:szCs w:val="24"/>
        </w:rPr>
        <w:t xml:space="preserve">Section – E:   </w:t>
      </w:r>
      <w:r>
        <w:rPr>
          <w:rFonts w:ascii="Verdana" w:hAnsi="Verdana" w:cs="Arial"/>
          <w:b/>
          <w:bCs/>
          <w:sz w:val="24"/>
          <w:szCs w:val="24"/>
        </w:rPr>
        <w:tab/>
        <w:t xml:space="preserve">Cost &amp; Management Accounting  </w:t>
      </w:r>
    </w:p>
    <w:p w:rsidR="00264206" w:rsidRPr="008F18D3" w:rsidRDefault="008F18D3" w:rsidP="00264206">
      <w:pPr>
        <w:rPr>
          <w:rFonts w:ascii="Verdana" w:hAnsi="Verdana" w:cs="Times New Roman"/>
          <w:sz w:val="24"/>
          <w:szCs w:val="24"/>
        </w:rPr>
      </w:pPr>
      <w:r w:rsidRPr="008F18D3">
        <w:rPr>
          <w:rFonts w:ascii="Verdana" w:hAnsi="Verdana" w:cs="Times New Roman"/>
          <w:b/>
          <w:sz w:val="24"/>
          <w:szCs w:val="24"/>
        </w:rPr>
        <w:t>21</w:t>
      </w:r>
      <w:r w:rsidR="00264206" w:rsidRPr="008F18D3">
        <w:rPr>
          <w:rFonts w:ascii="Verdana" w:hAnsi="Verdana" w:cs="Times New Roman"/>
          <w:b/>
          <w:sz w:val="24"/>
          <w:szCs w:val="24"/>
        </w:rPr>
        <w:t>.</w:t>
      </w:r>
      <w:r w:rsidR="00264206" w:rsidRPr="008F18D3">
        <w:rPr>
          <w:rFonts w:ascii="Verdana" w:hAnsi="Verdana" w:cs="Times New Roman"/>
          <w:sz w:val="24"/>
          <w:szCs w:val="24"/>
        </w:rPr>
        <w:t xml:space="preserve"> Which method allocates indirect costs based on the actual usage of resources?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Activity-Based Costing (ABC)</w:t>
      </w:r>
      <w:r w:rsidRPr="008F18D3">
        <w:rPr>
          <w:rFonts w:ascii="Verdana" w:hAnsi="Verdana" w:cs="Times New Roman"/>
          <w:sz w:val="24"/>
          <w:szCs w:val="24"/>
        </w:rPr>
        <w:tab/>
        <w:t>b. Traditional costing</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Direct costing</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r>
      <w:r w:rsidR="008F18D3">
        <w:rPr>
          <w:rFonts w:ascii="Verdana" w:hAnsi="Verdana" w:cs="Times New Roman"/>
          <w:sz w:val="24"/>
          <w:szCs w:val="24"/>
        </w:rPr>
        <w:tab/>
      </w:r>
      <w:r w:rsidRPr="008F18D3">
        <w:rPr>
          <w:rFonts w:ascii="Verdana" w:hAnsi="Verdana" w:cs="Times New Roman"/>
          <w:sz w:val="24"/>
          <w:szCs w:val="24"/>
        </w:rPr>
        <w:t>d. Variable costing</w:t>
      </w:r>
    </w:p>
    <w:p w:rsidR="00264206" w:rsidRPr="008F18D3" w:rsidRDefault="008F18D3" w:rsidP="00264206">
      <w:pPr>
        <w:rPr>
          <w:rFonts w:ascii="Verdana" w:hAnsi="Verdana" w:cs="Times New Roman"/>
          <w:sz w:val="24"/>
          <w:szCs w:val="24"/>
        </w:rPr>
      </w:pPr>
      <w:r w:rsidRPr="008F18D3">
        <w:rPr>
          <w:rFonts w:ascii="Verdana" w:hAnsi="Verdana" w:cs="Times New Roman"/>
          <w:b/>
          <w:sz w:val="24"/>
          <w:szCs w:val="24"/>
        </w:rPr>
        <w:t>22</w:t>
      </w:r>
      <w:r w:rsidR="00264206" w:rsidRPr="008F18D3">
        <w:rPr>
          <w:rFonts w:ascii="Verdana" w:hAnsi="Verdana" w:cs="Times New Roman"/>
          <w:b/>
          <w:sz w:val="24"/>
          <w:szCs w:val="24"/>
        </w:rPr>
        <w:t>.</w:t>
      </w:r>
      <w:r w:rsidR="00264206" w:rsidRPr="008F18D3">
        <w:rPr>
          <w:rFonts w:ascii="Verdana" w:hAnsi="Verdana" w:cs="Times New Roman"/>
          <w:sz w:val="24"/>
          <w:szCs w:val="24"/>
        </w:rPr>
        <w:t xml:space="preserve"> What is the purpose of a cost allocation base in cost accounting?</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calculate fixed costs</w:t>
      </w:r>
      <w:r w:rsidRPr="008F18D3">
        <w:rPr>
          <w:rFonts w:ascii="Verdana" w:hAnsi="Verdana" w:cs="Times New Roman"/>
          <w:sz w:val="24"/>
          <w:szCs w:val="24"/>
        </w:rPr>
        <w:tab/>
      </w:r>
      <w:r w:rsidRPr="008F18D3">
        <w:rPr>
          <w:rFonts w:ascii="Verdana" w:hAnsi="Verdana" w:cs="Times New Roman"/>
          <w:sz w:val="24"/>
          <w:szCs w:val="24"/>
        </w:rPr>
        <w:tab/>
        <w:t>b. To allocate indirect costs to cost objects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To determine variable costs</w:t>
      </w:r>
      <w:r w:rsidRPr="008F18D3">
        <w:rPr>
          <w:rFonts w:ascii="Verdana" w:hAnsi="Verdana" w:cs="Times New Roman"/>
          <w:sz w:val="24"/>
          <w:szCs w:val="24"/>
        </w:rPr>
        <w:tab/>
        <w:t>d. To calculate contribution margin</w:t>
      </w:r>
    </w:p>
    <w:p w:rsidR="00264206" w:rsidRPr="008F18D3" w:rsidRDefault="008F18D3" w:rsidP="00264206">
      <w:pPr>
        <w:rPr>
          <w:rFonts w:ascii="Verdana" w:hAnsi="Verdana" w:cs="Times New Roman"/>
          <w:sz w:val="24"/>
          <w:szCs w:val="24"/>
        </w:rPr>
      </w:pPr>
      <w:r w:rsidRPr="008F18D3">
        <w:rPr>
          <w:rFonts w:ascii="Verdana" w:hAnsi="Verdana" w:cs="Times New Roman"/>
          <w:b/>
          <w:sz w:val="24"/>
          <w:szCs w:val="24"/>
        </w:rPr>
        <w:lastRenderedPageBreak/>
        <w:t>23</w:t>
      </w:r>
      <w:r w:rsidR="00264206" w:rsidRPr="008F18D3">
        <w:rPr>
          <w:rFonts w:ascii="Verdana" w:hAnsi="Verdana" w:cs="Times New Roman"/>
          <w:b/>
          <w:sz w:val="24"/>
          <w:szCs w:val="24"/>
        </w:rPr>
        <w:t>.</w:t>
      </w:r>
      <w:r w:rsidR="00264206" w:rsidRPr="008F18D3">
        <w:rPr>
          <w:rFonts w:ascii="Verdana" w:hAnsi="Verdana" w:cs="Times New Roman"/>
          <w:sz w:val="24"/>
          <w:szCs w:val="24"/>
        </w:rPr>
        <w:t xml:space="preserve"> Which costing method is most suitable for decision-making and short-term planning?</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 xml:space="preserve">a. Absorption costing  </w:t>
      </w:r>
      <w:r w:rsidRPr="008F18D3">
        <w:rPr>
          <w:rFonts w:ascii="Verdana" w:hAnsi="Verdana" w:cs="Times New Roman"/>
          <w:sz w:val="24"/>
          <w:szCs w:val="24"/>
        </w:rPr>
        <w:tab/>
        <w:t xml:space="preserve">b. Variable </w:t>
      </w:r>
      <w:proofErr w:type="gramStart"/>
      <w:r w:rsidRPr="008F18D3">
        <w:rPr>
          <w:rFonts w:ascii="Verdana" w:hAnsi="Verdana" w:cs="Times New Roman"/>
          <w:sz w:val="24"/>
          <w:szCs w:val="24"/>
        </w:rPr>
        <w:t>costing</w:t>
      </w:r>
      <w:r w:rsidR="008F18D3">
        <w:rPr>
          <w:rFonts w:ascii="Verdana" w:hAnsi="Verdana" w:cs="Times New Roman"/>
          <w:sz w:val="24"/>
          <w:szCs w:val="24"/>
        </w:rPr>
        <w:t xml:space="preserve">  </w:t>
      </w:r>
      <w:r w:rsidRPr="008F18D3">
        <w:rPr>
          <w:rFonts w:ascii="Verdana" w:hAnsi="Verdana" w:cs="Times New Roman"/>
          <w:sz w:val="24"/>
          <w:szCs w:val="24"/>
        </w:rPr>
        <w:t>c</w:t>
      </w:r>
      <w:proofErr w:type="gramEnd"/>
      <w:r w:rsidRPr="008F18D3">
        <w:rPr>
          <w:rFonts w:ascii="Verdana" w:hAnsi="Verdana" w:cs="Times New Roman"/>
          <w:sz w:val="24"/>
          <w:szCs w:val="24"/>
        </w:rPr>
        <w:t>. Job costing</w:t>
      </w:r>
      <w:r w:rsidRPr="008F18D3">
        <w:rPr>
          <w:rFonts w:ascii="Verdana" w:hAnsi="Verdana" w:cs="Times New Roman"/>
          <w:sz w:val="24"/>
          <w:szCs w:val="24"/>
        </w:rPr>
        <w:tab/>
        <w:t>d. Process costing</w:t>
      </w:r>
    </w:p>
    <w:p w:rsidR="00264206" w:rsidRPr="008F18D3" w:rsidRDefault="008F18D3" w:rsidP="00264206">
      <w:pPr>
        <w:rPr>
          <w:rFonts w:ascii="Verdana" w:hAnsi="Verdana" w:cs="Times New Roman"/>
          <w:sz w:val="24"/>
          <w:szCs w:val="24"/>
        </w:rPr>
      </w:pPr>
      <w:r w:rsidRPr="008F18D3">
        <w:rPr>
          <w:rFonts w:ascii="Verdana" w:hAnsi="Verdana" w:cs="Times New Roman"/>
          <w:b/>
          <w:sz w:val="24"/>
          <w:szCs w:val="24"/>
        </w:rPr>
        <w:t>24</w:t>
      </w:r>
      <w:r w:rsidR="00264206" w:rsidRPr="008F18D3">
        <w:rPr>
          <w:rFonts w:ascii="Verdana" w:hAnsi="Verdana" w:cs="Times New Roman"/>
          <w:b/>
          <w:sz w:val="24"/>
          <w:szCs w:val="24"/>
        </w:rPr>
        <w:t>.</w:t>
      </w:r>
      <w:r w:rsidR="00264206" w:rsidRPr="008F18D3">
        <w:rPr>
          <w:rFonts w:ascii="Verdana" w:hAnsi="Verdana" w:cs="Times New Roman"/>
          <w:sz w:val="24"/>
          <w:szCs w:val="24"/>
        </w:rPr>
        <w:t xml:space="preserve"> What is the purpose of a cost variance analysis?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To identify areas of cost overruns</w:t>
      </w:r>
      <w:r w:rsidRPr="008F18D3">
        <w:rPr>
          <w:rFonts w:ascii="Verdana" w:hAnsi="Verdana" w:cs="Times New Roman"/>
          <w:sz w:val="24"/>
          <w:szCs w:val="24"/>
        </w:rPr>
        <w:tab/>
      </w:r>
      <w:r w:rsidRPr="008F18D3">
        <w:rPr>
          <w:rFonts w:ascii="Verdana" w:hAnsi="Verdana" w:cs="Times New Roman"/>
          <w:sz w:val="24"/>
          <w:szCs w:val="24"/>
        </w:rPr>
        <w:tab/>
        <w:t>b. To calculate total costs</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To determine selling prices</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r>
      <w:r w:rsidR="008F18D3">
        <w:rPr>
          <w:rFonts w:ascii="Verdana" w:hAnsi="Verdana" w:cs="Times New Roman"/>
          <w:sz w:val="24"/>
          <w:szCs w:val="24"/>
        </w:rPr>
        <w:tab/>
      </w:r>
      <w:r w:rsidRPr="008F18D3">
        <w:rPr>
          <w:rFonts w:ascii="Verdana" w:hAnsi="Verdana" w:cs="Times New Roman"/>
          <w:sz w:val="24"/>
          <w:szCs w:val="24"/>
        </w:rPr>
        <w:t>d. To allocate fixed costs</w:t>
      </w:r>
    </w:p>
    <w:p w:rsidR="00264206" w:rsidRPr="008F18D3" w:rsidRDefault="008F18D3" w:rsidP="00264206">
      <w:pPr>
        <w:rPr>
          <w:rFonts w:ascii="Verdana" w:hAnsi="Verdana" w:cs="Times New Roman"/>
          <w:sz w:val="24"/>
          <w:szCs w:val="24"/>
        </w:rPr>
      </w:pPr>
      <w:r w:rsidRPr="008F18D3">
        <w:rPr>
          <w:rFonts w:ascii="Verdana" w:hAnsi="Verdana" w:cs="Times New Roman"/>
          <w:b/>
          <w:sz w:val="24"/>
          <w:szCs w:val="24"/>
        </w:rPr>
        <w:t>25</w:t>
      </w:r>
      <w:r w:rsidR="00264206" w:rsidRPr="008F18D3">
        <w:rPr>
          <w:rFonts w:ascii="Verdana" w:hAnsi="Verdana" w:cs="Times New Roman"/>
          <w:b/>
          <w:sz w:val="24"/>
          <w:szCs w:val="24"/>
        </w:rPr>
        <w:t>.</w:t>
      </w:r>
      <w:r w:rsidR="00264206" w:rsidRPr="008F18D3">
        <w:rPr>
          <w:rFonts w:ascii="Verdana" w:hAnsi="Verdana" w:cs="Times New Roman"/>
          <w:sz w:val="24"/>
          <w:szCs w:val="24"/>
        </w:rPr>
        <w:t xml:space="preserve"> Which of the following is considered a period cost?</w:t>
      </w:r>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a. Direct materials</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t xml:space="preserve">b. </w:t>
      </w:r>
      <w:proofErr w:type="gramStart"/>
      <w:r w:rsidRPr="008F18D3">
        <w:rPr>
          <w:rFonts w:ascii="Verdana" w:hAnsi="Verdana" w:cs="Times New Roman"/>
          <w:sz w:val="24"/>
          <w:szCs w:val="24"/>
        </w:rPr>
        <w:t>Direct</w:t>
      </w:r>
      <w:proofErr w:type="gramEnd"/>
      <w:r w:rsidRPr="008F18D3">
        <w:rPr>
          <w:rFonts w:ascii="Verdana" w:hAnsi="Verdana" w:cs="Times New Roman"/>
          <w:sz w:val="24"/>
          <w:szCs w:val="24"/>
        </w:rPr>
        <w:t xml:space="preserve"> </w:t>
      </w:r>
      <w:proofErr w:type="spellStart"/>
      <w:r w:rsidRPr="008F18D3">
        <w:rPr>
          <w:rFonts w:ascii="Verdana" w:hAnsi="Verdana" w:cs="Times New Roman"/>
          <w:sz w:val="24"/>
          <w:szCs w:val="24"/>
        </w:rPr>
        <w:t>labor</w:t>
      </w:r>
      <w:proofErr w:type="spellEnd"/>
    </w:p>
    <w:p w:rsidR="00264206" w:rsidRPr="008F18D3" w:rsidRDefault="00264206" w:rsidP="00264206">
      <w:pPr>
        <w:rPr>
          <w:rFonts w:ascii="Verdana" w:hAnsi="Verdana" w:cs="Times New Roman"/>
          <w:sz w:val="24"/>
          <w:szCs w:val="24"/>
        </w:rPr>
      </w:pPr>
      <w:r w:rsidRPr="008F18D3">
        <w:rPr>
          <w:rFonts w:ascii="Verdana" w:hAnsi="Verdana" w:cs="Times New Roman"/>
          <w:sz w:val="24"/>
          <w:szCs w:val="24"/>
        </w:rPr>
        <w:t>c. Manufacturing overhead</w:t>
      </w:r>
      <w:r w:rsidRPr="008F18D3">
        <w:rPr>
          <w:rFonts w:ascii="Verdana" w:hAnsi="Verdana" w:cs="Times New Roman"/>
          <w:sz w:val="24"/>
          <w:szCs w:val="24"/>
        </w:rPr>
        <w:tab/>
      </w:r>
      <w:r w:rsidRPr="008F18D3">
        <w:rPr>
          <w:rFonts w:ascii="Verdana" w:hAnsi="Verdana" w:cs="Times New Roman"/>
          <w:sz w:val="24"/>
          <w:szCs w:val="24"/>
        </w:rPr>
        <w:tab/>
      </w:r>
      <w:r w:rsidRPr="008F18D3">
        <w:rPr>
          <w:rFonts w:ascii="Verdana" w:hAnsi="Verdana" w:cs="Times New Roman"/>
          <w:sz w:val="24"/>
          <w:szCs w:val="24"/>
        </w:rPr>
        <w:tab/>
        <w:t xml:space="preserve">d. </w:t>
      </w:r>
      <w:proofErr w:type="gramStart"/>
      <w:r w:rsidRPr="008F18D3">
        <w:rPr>
          <w:rFonts w:ascii="Verdana" w:hAnsi="Verdana" w:cs="Times New Roman"/>
          <w:sz w:val="24"/>
          <w:szCs w:val="24"/>
        </w:rPr>
        <w:t>Selling</w:t>
      </w:r>
      <w:proofErr w:type="gramEnd"/>
      <w:r w:rsidRPr="008F18D3">
        <w:rPr>
          <w:rFonts w:ascii="Verdana" w:hAnsi="Verdana" w:cs="Times New Roman"/>
          <w:sz w:val="24"/>
          <w:szCs w:val="24"/>
        </w:rPr>
        <w:t xml:space="preserve"> and administrative expenses</w:t>
      </w:r>
    </w:p>
    <w:p w:rsidR="00264206" w:rsidRDefault="00264206" w:rsidP="001C19B4">
      <w:pPr>
        <w:rPr>
          <w:rFonts w:ascii="Verdana" w:hAnsi="Verdana" w:cs="Arial"/>
          <w:b/>
          <w:bCs/>
          <w:sz w:val="24"/>
          <w:szCs w:val="24"/>
        </w:rPr>
      </w:pPr>
    </w:p>
    <w:p w:rsidR="001C19B4" w:rsidRPr="00C3410A" w:rsidRDefault="001C19B4" w:rsidP="001C19B4">
      <w:pPr>
        <w:rPr>
          <w:rFonts w:ascii="Verdana" w:hAnsi="Verdana" w:cs="Times New Roman"/>
          <w:sz w:val="24"/>
          <w:szCs w:val="24"/>
        </w:rPr>
      </w:pPr>
    </w:p>
    <w:p w:rsidR="001C19B4" w:rsidRPr="00C3410A" w:rsidRDefault="001C19B4" w:rsidP="001C19B4">
      <w:pPr>
        <w:rPr>
          <w:rFonts w:ascii="Verdana" w:hAnsi="Verdana" w:cs="Arial"/>
          <w:b/>
          <w:bCs/>
          <w:sz w:val="24"/>
          <w:szCs w:val="24"/>
        </w:rPr>
      </w:pPr>
      <w:r w:rsidRPr="00C3410A">
        <w:rPr>
          <w:rFonts w:ascii="Verdana" w:hAnsi="Verdana" w:cs="Arial"/>
          <w:b/>
          <w:bCs/>
          <w:sz w:val="24"/>
          <w:szCs w:val="24"/>
        </w:rPr>
        <w:t xml:space="preserve"> </w:t>
      </w:r>
    </w:p>
    <w:p w:rsidR="001C19B4" w:rsidRPr="00C3410A" w:rsidRDefault="001C19B4" w:rsidP="001C19B4">
      <w:pPr>
        <w:rPr>
          <w:rFonts w:ascii="Verdana" w:hAnsi="Verdana" w:cs="Arial"/>
          <w:b/>
          <w:bCs/>
          <w:sz w:val="24"/>
          <w:szCs w:val="24"/>
        </w:rPr>
        <w:sectPr w:rsidR="001C19B4" w:rsidRPr="00C3410A" w:rsidSect="00624A44">
          <w:pgSz w:w="11906" w:h="16838"/>
          <w:pgMar w:top="1440" w:right="707" w:bottom="1440" w:left="144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rsidR="001C19B4" w:rsidRDefault="001C19B4" w:rsidP="001C19B4">
      <w:pPr>
        <w:tabs>
          <w:tab w:val="left" w:pos="8014"/>
        </w:tabs>
        <w:jc w:val="center"/>
        <w:rPr>
          <w:rFonts w:ascii="Times New Roman" w:hAnsi="Times New Roman" w:cs="Times New Roman"/>
          <w:sz w:val="26"/>
          <w:szCs w:val="26"/>
        </w:rPr>
      </w:pPr>
      <w:r w:rsidRPr="001F2482">
        <w:rPr>
          <w:rFonts w:ascii="Verdana" w:hAnsi="Verdana" w:cs="Times New Roman"/>
          <w:b/>
          <w:sz w:val="26"/>
          <w:szCs w:val="26"/>
        </w:rPr>
        <w:lastRenderedPageBreak/>
        <w:t>Photo Evidences</w:t>
      </w:r>
      <w:r>
        <w:rPr>
          <w:rFonts w:ascii="Times New Roman" w:hAnsi="Times New Roman" w:cs="Times New Roman"/>
          <w:sz w:val="26"/>
          <w:szCs w:val="26"/>
        </w:rPr>
        <w:t>:</w:t>
      </w:r>
    </w:p>
    <w:p w:rsidR="001C19B4" w:rsidRDefault="001C19B4" w:rsidP="001C19B4">
      <w:pPr>
        <w:tabs>
          <w:tab w:val="left" w:pos="8014"/>
        </w:tabs>
        <w:jc w:val="center"/>
        <w:rPr>
          <w:rFonts w:ascii="Times New Roman" w:hAnsi="Times New Roman" w:cs="Times New Roman"/>
          <w:sz w:val="26"/>
          <w:szCs w:val="26"/>
        </w:rPr>
      </w:pPr>
      <w:r>
        <w:rPr>
          <w:noProof/>
          <w:lang w:eastAsia="en-IN"/>
        </w:rPr>
        <w:drawing>
          <wp:inline distT="0" distB="0" distL="0" distR="0" wp14:anchorId="36D71527" wp14:editId="74534AD6">
            <wp:extent cx="5511630" cy="2446867"/>
            <wp:effectExtent l="0" t="0" r="0" b="0"/>
            <wp:docPr id="164276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74" b="7606"/>
                    <a:stretch/>
                  </pic:blipFill>
                  <pic:spPr bwMode="auto">
                    <a:xfrm>
                      <a:off x="0" y="0"/>
                      <a:ext cx="5522598" cy="2451736"/>
                    </a:xfrm>
                    <a:prstGeom prst="rect">
                      <a:avLst/>
                    </a:prstGeom>
                    <a:noFill/>
                    <a:ln>
                      <a:noFill/>
                    </a:ln>
                    <a:extLst>
                      <a:ext uri="{53640926-AAD7-44D8-BBD7-CCE9431645EC}">
                        <a14:shadowObscured xmlns:a14="http://schemas.microsoft.com/office/drawing/2010/main"/>
                      </a:ext>
                    </a:extLst>
                  </pic:spPr>
                </pic:pic>
              </a:graphicData>
            </a:graphic>
          </wp:inline>
        </w:drawing>
      </w:r>
    </w:p>
    <w:p w:rsidR="001C19B4" w:rsidRDefault="001C19B4" w:rsidP="001C19B4">
      <w:pPr>
        <w:tabs>
          <w:tab w:val="left" w:pos="8014"/>
        </w:tabs>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r>
        <w:rPr>
          <w:rFonts w:ascii="Times New Roman" w:hAnsi="Times New Roman" w:cs="Times New Roman"/>
          <w:sz w:val="26"/>
          <w:szCs w:val="26"/>
        </w:rPr>
        <w:t>Photos for Evidence</w:t>
      </w:r>
    </w:p>
    <w:p w:rsidR="001C19B4" w:rsidRDefault="001C19B4" w:rsidP="001C19B4">
      <w:pPr>
        <w:tabs>
          <w:tab w:val="left" w:pos="8014"/>
        </w:tabs>
        <w:jc w:val="center"/>
        <w:rPr>
          <w:rFonts w:ascii="Times New Roman" w:hAnsi="Times New Roman" w:cs="Times New Roman"/>
          <w:sz w:val="26"/>
          <w:szCs w:val="26"/>
        </w:rPr>
      </w:pPr>
    </w:p>
    <w:p w:rsidR="001C19B4" w:rsidRDefault="001F22C8" w:rsidP="001F22C8">
      <w:pPr>
        <w:tabs>
          <w:tab w:val="left" w:pos="8014"/>
        </w:tabs>
        <w:rPr>
          <w:rFonts w:ascii="Times New Roman" w:hAnsi="Times New Roman" w:cs="Times New Roman"/>
          <w:sz w:val="26"/>
          <w:szCs w:val="26"/>
        </w:rPr>
      </w:pPr>
      <w:r>
        <w:rPr>
          <w:rFonts w:ascii="Times New Roman" w:hAnsi="Times New Roman" w:cs="Times New Roman"/>
          <w:noProof/>
          <w:sz w:val="26"/>
          <w:szCs w:val="26"/>
          <w:lang w:eastAsia="en-IN"/>
        </w:rPr>
        <w:drawing>
          <wp:inline distT="0" distB="0" distL="0" distR="0">
            <wp:extent cx="5731510" cy="2579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15 at 5.58.26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rsidR="00684454" w:rsidRDefault="00604904" w:rsidP="001F22C8">
      <w:pPr>
        <w:tabs>
          <w:tab w:val="left" w:pos="8014"/>
        </w:tabs>
        <w:rPr>
          <w:rFonts w:ascii="Times New Roman" w:hAnsi="Times New Roman" w:cs="Times New Roman"/>
          <w:sz w:val="26"/>
          <w:szCs w:val="26"/>
        </w:rPr>
      </w:pPr>
      <w:r>
        <w:rPr>
          <w:rFonts w:ascii="Times New Roman" w:hAnsi="Times New Roman" w:cs="Times New Roman"/>
          <w:noProof/>
          <w:sz w:val="26"/>
          <w:szCs w:val="26"/>
          <w:lang w:eastAsia="en-IN"/>
        </w:rPr>
        <w:lastRenderedPageBreak/>
        <w:drawing>
          <wp:inline distT="0" distB="0" distL="0" distR="0" wp14:anchorId="5964E040" wp14:editId="0DFBCC99">
            <wp:extent cx="5731510" cy="42767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15 at 5.58.27 AM.jpeg"/>
                    <pic:cNvPicPr/>
                  </pic:nvPicPr>
                  <pic:blipFill>
                    <a:blip r:embed="rId9">
                      <a:extLst>
                        <a:ext uri="{28A0092B-C50C-407E-A947-70E740481C1C}">
                          <a14:useLocalDpi xmlns:a14="http://schemas.microsoft.com/office/drawing/2010/main" val="0"/>
                        </a:ext>
                      </a:extLst>
                    </a:blip>
                    <a:stretch>
                      <a:fillRect/>
                    </a:stretch>
                  </pic:blipFill>
                  <pic:spPr>
                    <a:xfrm>
                      <a:off x="0" y="0"/>
                      <a:ext cx="5731510" cy="4276725"/>
                    </a:xfrm>
                    <a:prstGeom prst="rect">
                      <a:avLst/>
                    </a:prstGeom>
                  </pic:spPr>
                </pic:pic>
              </a:graphicData>
            </a:graphic>
          </wp:inline>
        </w:drawing>
      </w: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693C3D" w:rsidP="00693C3D">
      <w:pPr>
        <w:tabs>
          <w:tab w:val="left" w:pos="8014"/>
        </w:tabs>
        <w:rPr>
          <w:rFonts w:ascii="Times New Roman" w:hAnsi="Times New Roman" w:cs="Times New Roman"/>
          <w:sz w:val="26"/>
          <w:szCs w:val="26"/>
        </w:rPr>
      </w:pPr>
      <w:r>
        <w:rPr>
          <w:noProof/>
          <w:lang w:eastAsia="en-IN"/>
        </w:rPr>
        <w:lastRenderedPageBreak/>
        <w:drawing>
          <wp:anchor distT="0" distB="0" distL="0" distR="0" simplePos="0" relativeHeight="251659264" behindDoc="0" locked="0" layoutInCell="1" allowOverlap="1" wp14:anchorId="235C03CF" wp14:editId="1C0AF3B8">
            <wp:simplePos x="0" y="0"/>
            <wp:positionH relativeFrom="page">
              <wp:posOffset>914400</wp:posOffset>
            </wp:positionH>
            <wp:positionV relativeFrom="page">
              <wp:posOffset>895350</wp:posOffset>
            </wp:positionV>
            <wp:extent cx="6172200" cy="2809875"/>
            <wp:effectExtent l="0" t="0" r="0"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172200" cy="2809875"/>
                    </a:xfrm>
                    <a:prstGeom prst="rect">
                      <a:avLst/>
                    </a:prstGeom>
                  </pic:spPr>
                </pic:pic>
              </a:graphicData>
            </a:graphic>
            <wp14:sizeRelH relativeFrom="margin">
              <wp14:pctWidth>0</wp14:pctWidth>
            </wp14:sizeRelH>
            <wp14:sizeRelV relativeFrom="margin">
              <wp14:pctHeight>0</wp14:pctHeight>
            </wp14:sizeRelV>
          </wp:anchor>
        </w:drawing>
      </w: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Pr>
        <w:tabs>
          <w:tab w:val="left" w:pos="8014"/>
        </w:tabs>
        <w:jc w:val="center"/>
        <w:rPr>
          <w:rFonts w:ascii="Times New Roman" w:hAnsi="Times New Roman" w:cs="Times New Roman"/>
          <w:sz w:val="26"/>
          <w:szCs w:val="26"/>
        </w:rPr>
      </w:pPr>
    </w:p>
    <w:p w:rsidR="001C19B4" w:rsidRDefault="001C19B4" w:rsidP="001C19B4"/>
    <w:p w:rsidR="00E3725D" w:rsidRDefault="00E3725D"/>
    <w:p w:rsidR="00693C3D" w:rsidRDefault="00693C3D"/>
    <w:p w:rsidR="00693C3D" w:rsidRDefault="00693C3D"/>
    <w:p w:rsidR="00693C3D" w:rsidRDefault="00693C3D"/>
    <w:p w:rsidR="00693C3D" w:rsidRDefault="00693C3D">
      <w:bookmarkStart w:id="0" w:name="_GoBack"/>
      <w:bookmarkEnd w:id="0"/>
      <w:r>
        <w:rPr>
          <w:noProof/>
          <w:lang w:eastAsia="en-IN"/>
        </w:rPr>
        <w:drawing>
          <wp:anchor distT="0" distB="0" distL="0" distR="0" simplePos="0" relativeHeight="251661312" behindDoc="0" locked="0" layoutInCell="1" allowOverlap="1" wp14:anchorId="46384FCC" wp14:editId="795A2038">
            <wp:simplePos x="0" y="0"/>
            <wp:positionH relativeFrom="page">
              <wp:posOffset>914400</wp:posOffset>
            </wp:positionH>
            <wp:positionV relativeFrom="page">
              <wp:posOffset>4487545</wp:posOffset>
            </wp:positionV>
            <wp:extent cx="6219825" cy="3028842"/>
            <wp:effectExtent l="0" t="0" r="0" b="635"/>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219825" cy="3028842"/>
                    </a:xfrm>
                    <a:prstGeom prst="rect">
                      <a:avLst/>
                    </a:prstGeom>
                  </pic:spPr>
                </pic:pic>
              </a:graphicData>
            </a:graphic>
            <wp14:sizeRelH relativeFrom="margin">
              <wp14:pctWidth>0</wp14:pctWidth>
            </wp14:sizeRelH>
            <wp14:sizeRelV relativeFrom="margin">
              <wp14:pctHeight>0</wp14:pctHeight>
            </wp14:sizeRelV>
          </wp:anchor>
        </w:drawing>
      </w:r>
    </w:p>
    <w:sectPr w:rsidR="00693C3D" w:rsidSect="00624A4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23C"/>
    <w:rsid w:val="0005427E"/>
    <w:rsid w:val="001C19B4"/>
    <w:rsid w:val="001F22C8"/>
    <w:rsid w:val="00264206"/>
    <w:rsid w:val="003F4C30"/>
    <w:rsid w:val="00586ECD"/>
    <w:rsid w:val="00604904"/>
    <w:rsid w:val="00624A44"/>
    <w:rsid w:val="00684454"/>
    <w:rsid w:val="00693C3D"/>
    <w:rsid w:val="00746890"/>
    <w:rsid w:val="008F18D3"/>
    <w:rsid w:val="0092123C"/>
    <w:rsid w:val="00E3725D"/>
    <w:rsid w:val="00F622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E28A23-9A63-4B2D-A253-47CE89B3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9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34</cp:revision>
  <dcterms:created xsi:type="dcterms:W3CDTF">2024-02-14T16:37:00Z</dcterms:created>
  <dcterms:modified xsi:type="dcterms:W3CDTF">2024-02-15T04:56:00Z</dcterms:modified>
</cp:coreProperties>
</file>